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E2E6B" w14:textId="4B685D74" w:rsidR="006E1392" w:rsidRPr="00107211" w:rsidRDefault="0043747E" w:rsidP="00297746">
      <w:pPr>
        <w:tabs>
          <w:tab w:val="left" w:pos="795"/>
        </w:tabs>
        <w:spacing w:before="120"/>
        <w:rPr>
          <w:rFonts w:ascii="Arial" w:hAnsi="Arial" w:cs="Arial"/>
          <w:b/>
          <w:caps/>
          <w:color w:val="1F497D" w:themeColor="text2"/>
          <w:sz w:val="16"/>
          <w:szCs w:val="16"/>
        </w:rPr>
      </w:pPr>
      <w:r w:rsidRPr="00107211">
        <w:rPr>
          <w:rFonts w:ascii="Arial" w:hAnsi="Arial" w:cs="Arial"/>
          <w:b/>
          <w:caps/>
          <w:color w:val="1F497D" w:themeColor="text2"/>
          <w:sz w:val="16"/>
          <w:szCs w:val="16"/>
        </w:rPr>
        <w:tab/>
      </w:r>
    </w:p>
    <w:p w14:paraId="60E36DAE" w14:textId="4D931E09" w:rsidR="00D031AB" w:rsidRPr="00D46819" w:rsidRDefault="00D46819" w:rsidP="00297746">
      <w:pPr>
        <w:pStyle w:val="Heading1"/>
        <w:jc w:val="both"/>
        <w:rPr>
          <w:rFonts w:ascii="Arial Black" w:hAnsi="Arial Black" w:cs="Arial"/>
          <w:sz w:val="16"/>
          <w:szCs w:val="16"/>
        </w:rPr>
      </w:pPr>
      <w:bookmarkStart w:id="0" w:name="_Toc447689543"/>
      <w:r w:rsidRPr="00D46819">
        <w:rPr>
          <w:rFonts w:ascii="Arial Black" w:hAnsi="Arial Black" w:cs="Arial"/>
          <w:sz w:val="16"/>
          <w:szCs w:val="16"/>
        </w:rPr>
        <w:t>PREAMBULE</w:t>
      </w:r>
      <w:bookmarkEnd w:id="0"/>
    </w:p>
    <w:p w14:paraId="050A3F08" w14:textId="77777777" w:rsidR="001A70FA" w:rsidRPr="00D46819" w:rsidRDefault="001A70FA" w:rsidP="00297746">
      <w:pPr>
        <w:pStyle w:val="Heading1"/>
        <w:jc w:val="both"/>
        <w:rPr>
          <w:rFonts w:ascii="Arial Black" w:hAnsi="Arial Black" w:cs="Arial"/>
          <w:sz w:val="16"/>
          <w:szCs w:val="16"/>
        </w:rPr>
        <w:sectPr w:rsidR="001A70FA" w:rsidRPr="00D46819" w:rsidSect="00B25D1F">
          <w:headerReference w:type="default" r:id="rId11"/>
          <w:footerReference w:type="default" r:id="rId12"/>
          <w:type w:val="continuous"/>
          <w:pgSz w:w="11907" w:h="16840" w:code="9"/>
          <w:pgMar w:top="567" w:right="567" w:bottom="284" w:left="567" w:header="425" w:footer="425" w:gutter="0"/>
          <w:pgNumType w:start="1"/>
          <w:cols w:space="285"/>
          <w:noEndnote/>
          <w:docGrid w:linePitch="190"/>
        </w:sectPr>
      </w:pPr>
    </w:p>
    <w:p w14:paraId="0FF38527" w14:textId="15A5646C" w:rsidR="002C2383" w:rsidRDefault="002C2383" w:rsidP="00297746">
      <w:pPr>
        <w:rPr>
          <w:rFonts w:ascii="Arial" w:hAnsi="Arial" w:cs="Arial"/>
          <w:sz w:val="16"/>
          <w:szCs w:val="16"/>
        </w:rPr>
      </w:pPr>
      <w:r w:rsidRPr="00107211">
        <w:rPr>
          <w:rFonts w:ascii="Arial" w:hAnsi="Arial" w:cs="Arial"/>
          <w:sz w:val="16"/>
          <w:szCs w:val="16"/>
        </w:rPr>
        <w:t>Accenture ou les sociétés du groupe Accenture</w:t>
      </w:r>
      <w:r w:rsidR="00B21CF3" w:rsidRPr="00107211">
        <w:rPr>
          <w:rFonts w:ascii="Arial" w:hAnsi="Arial" w:cs="Arial"/>
          <w:sz w:val="16"/>
          <w:szCs w:val="16"/>
        </w:rPr>
        <w:t xml:space="preserve"> </w:t>
      </w:r>
      <w:r w:rsidR="00062E1A" w:rsidRPr="00107211">
        <w:rPr>
          <w:rFonts w:ascii="Arial" w:hAnsi="Arial" w:cs="Arial"/>
          <w:sz w:val="16"/>
          <w:szCs w:val="16"/>
        </w:rPr>
        <w:t>en France identifié</w:t>
      </w:r>
      <w:r w:rsidR="00EE6BB6" w:rsidRPr="00107211">
        <w:rPr>
          <w:rFonts w:ascii="Arial" w:hAnsi="Arial" w:cs="Arial"/>
          <w:sz w:val="16"/>
          <w:szCs w:val="16"/>
        </w:rPr>
        <w:t>(</w:t>
      </w:r>
      <w:r w:rsidR="00062E1A" w:rsidRPr="00107211">
        <w:rPr>
          <w:rFonts w:ascii="Arial" w:hAnsi="Arial" w:cs="Arial"/>
          <w:sz w:val="16"/>
          <w:szCs w:val="16"/>
        </w:rPr>
        <w:t>s</w:t>
      </w:r>
      <w:r w:rsidR="00EE6BB6" w:rsidRPr="00107211">
        <w:rPr>
          <w:rFonts w:ascii="Arial" w:hAnsi="Arial" w:cs="Arial"/>
          <w:sz w:val="16"/>
          <w:szCs w:val="16"/>
        </w:rPr>
        <w:t>)</w:t>
      </w:r>
      <w:r w:rsidR="00062E1A" w:rsidRPr="00107211">
        <w:rPr>
          <w:rFonts w:ascii="Arial" w:hAnsi="Arial" w:cs="Arial"/>
          <w:sz w:val="16"/>
          <w:szCs w:val="16"/>
        </w:rPr>
        <w:t xml:space="preserve"> dans le </w:t>
      </w:r>
      <w:r w:rsidR="009F76DC" w:rsidRPr="00107211">
        <w:rPr>
          <w:rFonts w:ascii="Arial" w:hAnsi="Arial" w:cs="Arial"/>
          <w:sz w:val="16"/>
          <w:szCs w:val="16"/>
        </w:rPr>
        <w:t>Bon</w:t>
      </w:r>
      <w:r w:rsidR="00062E1A" w:rsidRPr="00107211">
        <w:rPr>
          <w:rFonts w:ascii="Arial" w:hAnsi="Arial" w:cs="Arial"/>
          <w:sz w:val="16"/>
          <w:szCs w:val="16"/>
        </w:rPr>
        <w:t xml:space="preserve"> de commande</w:t>
      </w:r>
      <w:r w:rsidR="004C0F5D" w:rsidRPr="00107211">
        <w:rPr>
          <w:rFonts w:ascii="Arial" w:hAnsi="Arial" w:cs="Arial"/>
          <w:sz w:val="16"/>
          <w:szCs w:val="16"/>
        </w:rPr>
        <w:t xml:space="preserve"> (ou « </w:t>
      </w:r>
      <w:proofErr w:type="spellStart"/>
      <w:r w:rsidR="004C0F5D" w:rsidRPr="00297746">
        <w:rPr>
          <w:rFonts w:ascii="Arial Black" w:hAnsi="Arial Black" w:cs="Arial"/>
          <w:b/>
          <w:bCs/>
          <w:sz w:val="16"/>
          <w:szCs w:val="16"/>
          <w:u w:val="single"/>
          <w:lang w:bidi="fr-FR"/>
        </w:rPr>
        <w:t>Purchase</w:t>
      </w:r>
      <w:proofErr w:type="spellEnd"/>
      <w:r w:rsidR="004C0F5D" w:rsidRPr="00297746">
        <w:rPr>
          <w:rFonts w:ascii="Arial Black" w:hAnsi="Arial Black" w:cs="Arial"/>
          <w:b/>
          <w:bCs/>
          <w:sz w:val="16"/>
          <w:szCs w:val="16"/>
          <w:u w:val="single"/>
          <w:lang w:bidi="fr-FR"/>
        </w:rPr>
        <w:t xml:space="preserve"> </w:t>
      </w:r>
      <w:proofErr w:type="spellStart"/>
      <w:r w:rsidR="004C0F5D" w:rsidRPr="00297746">
        <w:rPr>
          <w:rFonts w:ascii="Arial Black" w:hAnsi="Arial Black" w:cs="Arial"/>
          <w:b/>
          <w:bCs/>
          <w:sz w:val="16"/>
          <w:szCs w:val="16"/>
          <w:u w:val="single"/>
          <w:lang w:bidi="fr-FR"/>
        </w:rPr>
        <w:t>Order</w:t>
      </w:r>
      <w:proofErr w:type="spellEnd"/>
      <w:r w:rsidR="004C0F5D" w:rsidRPr="00107211">
        <w:rPr>
          <w:rFonts w:ascii="Arial" w:hAnsi="Arial" w:cs="Arial"/>
          <w:sz w:val="16"/>
          <w:szCs w:val="16"/>
        </w:rPr>
        <w:t> » ou « </w:t>
      </w:r>
      <w:r w:rsidR="004C0F5D" w:rsidRPr="00297746">
        <w:rPr>
          <w:rFonts w:ascii="Arial Black" w:hAnsi="Arial Black" w:cs="Arial"/>
          <w:b/>
          <w:bCs/>
          <w:sz w:val="16"/>
          <w:szCs w:val="16"/>
          <w:u w:val="single"/>
          <w:lang w:bidi="fr-FR"/>
        </w:rPr>
        <w:t>PO</w:t>
      </w:r>
      <w:r w:rsidR="004C0F5D" w:rsidRPr="00107211">
        <w:rPr>
          <w:rFonts w:ascii="Arial" w:hAnsi="Arial" w:cs="Arial"/>
          <w:sz w:val="16"/>
          <w:szCs w:val="16"/>
        </w:rPr>
        <w:t> »)</w:t>
      </w:r>
      <w:r w:rsidR="00062E1A" w:rsidRPr="00107211">
        <w:rPr>
          <w:rFonts w:ascii="Arial" w:hAnsi="Arial" w:cs="Arial"/>
          <w:sz w:val="16"/>
          <w:szCs w:val="16"/>
        </w:rPr>
        <w:t xml:space="preserve"> </w:t>
      </w:r>
      <w:r w:rsidR="00B21CF3" w:rsidRPr="00107211">
        <w:rPr>
          <w:rFonts w:ascii="Arial" w:hAnsi="Arial" w:cs="Arial"/>
          <w:sz w:val="16"/>
          <w:szCs w:val="16"/>
        </w:rPr>
        <w:t>(</w:t>
      </w:r>
      <w:r w:rsidR="004C0F5D" w:rsidRPr="00107211">
        <w:rPr>
          <w:rFonts w:ascii="Arial" w:hAnsi="Arial" w:cs="Arial"/>
          <w:sz w:val="16"/>
          <w:szCs w:val="16"/>
        </w:rPr>
        <w:t xml:space="preserve">ci-après </w:t>
      </w:r>
      <w:r w:rsidR="00B21CF3" w:rsidRPr="00107211">
        <w:rPr>
          <w:rFonts w:ascii="Arial" w:hAnsi="Arial" w:cs="Arial"/>
          <w:sz w:val="16"/>
          <w:szCs w:val="16"/>
        </w:rPr>
        <w:t xml:space="preserve">le </w:t>
      </w:r>
      <w:r w:rsidR="00704302" w:rsidRPr="00107211">
        <w:rPr>
          <w:rFonts w:ascii="Arial" w:hAnsi="Arial" w:cs="Arial"/>
          <w:sz w:val="16"/>
          <w:szCs w:val="16"/>
        </w:rPr>
        <w:t>« </w:t>
      </w:r>
      <w:r w:rsidR="00B21CF3" w:rsidRPr="00297746">
        <w:rPr>
          <w:rFonts w:ascii="Arial Black" w:hAnsi="Arial Black" w:cs="Arial"/>
          <w:b/>
          <w:bCs/>
          <w:sz w:val="16"/>
          <w:szCs w:val="16"/>
          <w:u w:val="single"/>
          <w:lang w:bidi="fr-FR"/>
        </w:rPr>
        <w:t>Client</w:t>
      </w:r>
      <w:r w:rsidR="00704302" w:rsidRPr="00107211">
        <w:rPr>
          <w:rFonts w:ascii="Arial" w:hAnsi="Arial" w:cs="Arial"/>
          <w:sz w:val="16"/>
          <w:szCs w:val="16"/>
        </w:rPr>
        <w:t> »</w:t>
      </w:r>
      <w:r w:rsidR="00B21CF3" w:rsidRPr="00107211">
        <w:rPr>
          <w:rFonts w:ascii="Arial" w:hAnsi="Arial" w:cs="Arial"/>
          <w:sz w:val="16"/>
          <w:szCs w:val="16"/>
        </w:rPr>
        <w:t>)</w:t>
      </w:r>
      <w:r w:rsidRPr="00107211">
        <w:rPr>
          <w:rFonts w:ascii="Arial" w:hAnsi="Arial" w:cs="Arial"/>
          <w:sz w:val="16"/>
          <w:szCs w:val="16"/>
        </w:rPr>
        <w:t>, dans le cadre et pour les besoins des contrats conclus avec leurs clients ou pour leurs besoins propres, ont commandé au prestataire</w:t>
      </w:r>
      <w:r w:rsidR="00062E1A" w:rsidRPr="00107211">
        <w:rPr>
          <w:rFonts w:ascii="Arial" w:hAnsi="Arial" w:cs="Arial"/>
          <w:sz w:val="16"/>
          <w:szCs w:val="16"/>
        </w:rPr>
        <w:t xml:space="preserve"> désigné dans le </w:t>
      </w:r>
      <w:r w:rsidR="009F76DC" w:rsidRPr="00107211">
        <w:rPr>
          <w:rFonts w:ascii="Arial" w:hAnsi="Arial" w:cs="Arial"/>
          <w:sz w:val="16"/>
          <w:szCs w:val="16"/>
        </w:rPr>
        <w:t>Bon</w:t>
      </w:r>
      <w:r w:rsidR="00062E1A" w:rsidRPr="00107211">
        <w:rPr>
          <w:rFonts w:ascii="Arial" w:hAnsi="Arial" w:cs="Arial"/>
          <w:sz w:val="16"/>
          <w:szCs w:val="16"/>
        </w:rPr>
        <w:t xml:space="preserve"> de commande</w:t>
      </w:r>
      <w:r w:rsidRPr="00107211">
        <w:rPr>
          <w:rFonts w:ascii="Arial" w:hAnsi="Arial" w:cs="Arial"/>
          <w:sz w:val="16"/>
          <w:szCs w:val="16"/>
        </w:rPr>
        <w:t xml:space="preserve"> (le « </w:t>
      </w:r>
      <w:r w:rsidRPr="00297746">
        <w:rPr>
          <w:rFonts w:ascii="Arial Black" w:hAnsi="Arial Black" w:cs="Arial"/>
          <w:b/>
          <w:bCs/>
          <w:sz w:val="16"/>
          <w:szCs w:val="16"/>
          <w:u w:val="single"/>
          <w:lang w:bidi="fr-FR"/>
        </w:rPr>
        <w:t>Prestataire</w:t>
      </w:r>
      <w:r w:rsidRPr="00107211">
        <w:rPr>
          <w:rFonts w:ascii="Arial" w:hAnsi="Arial" w:cs="Arial"/>
          <w:sz w:val="16"/>
          <w:szCs w:val="16"/>
        </w:rPr>
        <w:t> »), en sa qualité de professionnel</w:t>
      </w:r>
      <w:r w:rsidR="00C44E83" w:rsidRPr="00107211">
        <w:rPr>
          <w:rFonts w:ascii="Arial" w:hAnsi="Arial" w:cs="Arial"/>
          <w:sz w:val="16"/>
          <w:szCs w:val="16"/>
        </w:rPr>
        <w:t xml:space="preserve"> et d’expert du domaine</w:t>
      </w:r>
      <w:r w:rsidRPr="00107211">
        <w:rPr>
          <w:rFonts w:ascii="Arial" w:hAnsi="Arial" w:cs="Arial"/>
          <w:sz w:val="16"/>
          <w:szCs w:val="16"/>
        </w:rPr>
        <w:t xml:space="preserve">, certains </w:t>
      </w:r>
      <w:r w:rsidR="00D63AA2" w:rsidRPr="00107211">
        <w:rPr>
          <w:rFonts w:ascii="Arial" w:hAnsi="Arial" w:cs="Arial"/>
          <w:sz w:val="16"/>
          <w:szCs w:val="16"/>
        </w:rPr>
        <w:t xml:space="preserve">services </w:t>
      </w:r>
      <w:r w:rsidRPr="00107211">
        <w:rPr>
          <w:rFonts w:ascii="Arial" w:hAnsi="Arial" w:cs="Arial"/>
          <w:sz w:val="16"/>
          <w:szCs w:val="16"/>
        </w:rPr>
        <w:t>et/ou lui ont confié certaines missions spécifiques et hautement spécialisées.</w:t>
      </w:r>
    </w:p>
    <w:p w14:paraId="745CC2DB" w14:textId="77777777" w:rsidR="00D46819" w:rsidRPr="00107211" w:rsidRDefault="00D46819" w:rsidP="00297746">
      <w:pPr>
        <w:rPr>
          <w:rFonts w:ascii="Arial" w:hAnsi="Arial" w:cs="Arial"/>
          <w:sz w:val="16"/>
          <w:szCs w:val="16"/>
        </w:rPr>
      </w:pPr>
    </w:p>
    <w:p w14:paraId="0C47F3F3" w14:textId="06C84ECE" w:rsidR="006E1C64" w:rsidRPr="00D46819" w:rsidRDefault="00D46819" w:rsidP="00297746">
      <w:pPr>
        <w:pStyle w:val="Heading1"/>
        <w:jc w:val="both"/>
        <w:rPr>
          <w:rFonts w:ascii="Arial Black" w:hAnsi="Arial Black" w:cs="Arial"/>
          <w:sz w:val="16"/>
          <w:szCs w:val="16"/>
        </w:rPr>
      </w:pPr>
      <w:bookmarkStart w:id="1" w:name="_Toc447689544"/>
      <w:r w:rsidRPr="00D46819">
        <w:rPr>
          <w:rFonts w:ascii="Arial Black" w:hAnsi="Arial Black" w:cs="Arial"/>
          <w:sz w:val="16"/>
          <w:szCs w:val="16"/>
        </w:rPr>
        <w:t>COMMANDE</w:t>
      </w:r>
    </w:p>
    <w:p w14:paraId="3F666F65" w14:textId="77777777" w:rsidR="008A44EA" w:rsidRPr="00107211" w:rsidRDefault="002B29BA" w:rsidP="00297746">
      <w:pPr>
        <w:pStyle w:val="Heading2"/>
        <w:numPr>
          <w:ilvl w:val="0"/>
          <w:numId w:val="0"/>
        </w:numPr>
        <w:jc w:val="both"/>
        <w:rPr>
          <w:rFonts w:cs="Arial"/>
          <w:sz w:val="16"/>
          <w:szCs w:val="16"/>
        </w:rPr>
      </w:pPr>
      <w:r w:rsidRPr="00107211">
        <w:rPr>
          <w:rFonts w:cs="Arial"/>
          <w:sz w:val="16"/>
          <w:szCs w:val="16"/>
        </w:rPr>
        <w:t>Le présent contrat de commande</w:t>
      </w:r>
      <w:r w:rsidR="007F0D19" w:rsidRPr="00107211">
        <w:rPr>
          <w:rFonts w:cs="Arial"/>
          <w:sz w:val="16"/>
          <w:szCs w:val="16"/>
        </w:rPr>
        <w:t xml:space="preserve"> (</w:t>
      </w:r>
      <w:r w:rsidR="00704302" w:rsidRPr="00107211">
        <w:rPr>
          <w:rFonts w:cs="Arial"/>
          <w:sz w:val="16"/>
          <w:szCs w:val="16"/>
        </w:rPr>
        <w:t>le « </w:t>
      </w:r>
      <w:r w:rsidRPr="00297746">
        <w:rPr>
          <w:rFonts w:ascii="Arial Black" w:hAnsi="Arial Black" w:cs="Arial"/>
          <w:b/>
          <w:bCs/>
          <w:sz w:val="16"/>
          <w:szCs w:val="16"/>
          <w:u w:val="single"/>
          <w:lang w:bidi="fr-FR"/>
        </w:rPr>
        <w:t>Contrat de commande</w:t>
      </w:r>
      <w:r w:rsidR="00704302" w:rsidRPr="00107211">
        <w:rPr>
          <w:rFonts w:cs="Arial"/>
          <w:sz w:val="16"/>
          <w:szCs w:val="16"/>
        </w:rPr>
        <w:t> »</w:t>
      </w:r>
      <w:r w:rsidR="007F0D19" w:rsidRPr="00107211">
        <w:rPr>
          <w:rFonts w:cs="Arial"/>
          <w:sz w:val="16"/>
          <w:szCs w:val="16"/>
        </w:rPr>
        <w:t xml:space="preserve">) </w:t>
      </w:r>
      <w:r w:rsidRPr="00107211">
        <w:rPr>
          <w:rFonts w:cs="Arial"/>
          <w:sz w:val="16"/>
          <w:szCs w:val="16"/>
        </w:rPr>
        <w:t>s’applique</w:t>
      </w:r>
      <w:r w:rsidR="007F0D19" w:rsidRPr="00107211">
        <w:rPr>
          <w:rFonts w:cs="Arial"/>
          <w:sz w:val="16"/>
          <w:szCs w:val="16"/>
        </w:rPr>
        <w:t xml:space="preserve"> aux achats du Client auprès du Prestataire qu’il s’agisse </w:t>
      </w:r>
      <w:r w:rsidR="008A44EA" w:rsidRPr="00107211">
        <w:rPr>
          <w:rFonts w:cs="Arial"/>
          <w:sz w:val="16"/>
          <w:szCs w:val="16"/>
        </w:rPr>
        <w:t xml:space="preserve">notamment </w:t>
      </w:r>
      <w:r w:rsidR="007F0D19" w:rsidRPr="00107211">
        <w:rPr>
          <w:rFonts w:cs="Arial"/>
          <w:sz w:val="16"/>
          <w:szCs w:val="16"/>
        </w:rPr>
        <w:t>d’équipements</w:t>
      </w:r>
      <w:r w:rsidR="008A44EA" w:rsidRPr="00107211">
        <w:rPr>
          <w:rFonts w:cs="Arial"/>
          <w:sz w:val="16"/>
          <w:szCs w:val="16"/>
        </w:rPr>
        <w:t>,</w:t>
      </w:r>
      <w:r w:rsidR="007F0D19" w:rsidRPr="00107211">
        <w:rPr>
          <w:rFonts w:cs="Arial"/>
          <w:sz w:val="16"/>
          <w:szCs w:val="16"/>
        </w:rPr>
        <w:t xml:space="preserve"> </w:t>
      </w:r>
      <w:r w:rsidR="008A44EA" w:rsidRPr="00107211">
        <w:rPr>
          <w:rFonts w:cs="Arial"/>
          <w:sz w:val="16"/>
          <w:szCs w:val="16"/>
        </w:rPr>
        <w:t xml:space="preserve">de </w:t>
      </w:r>
      <w:r w:rsidR="007F0D19" w:rsidRPr="00107211">
        <w:rPr>
          <w:rFonts w:cs="Arial"/>
          <w:sz w:val="16"/>
          <w:szCs w:val="16"/>
        </w:rPr>
        <w:t>composants</w:t>
      </w:r>
      <w:r w:rsidR="008A44EA" w:rsidRPr="00107211">
        <w:rPr>
          <w:rFonts w:cs="Arial"/>
          <w:sz w:val="16"/>
          <w:szCs w:val="16"/>
        </w:rPr>
        <w:t>,</w:t>
      </w:r>
      <w:r w:rsidR="007F0D19" w:rsidRPr="00107211">
        <w:rPr>
          <w:rFonts w:cs="Arial"/>
          <w:sz w:val="16"/>
          <w:szCs w:val="16"/>
        </w:rPr>
        <w:t xml:space="preserve"> </w:t>
      </w:r>
      <w:r w:rsidR="008A44EA" w:rsidRPr="00107211">
        <w:rPr>
          <w:rFonts w:cs="Arial"/>
          <w:sz w:val="16"/>
          <w:szCs w:val="16"/>
        </w:rPr>
        <w:t xml:space="preserve">de prestations </w:t>
      </w:r>
      <w:r w:rsidR="007F0D19" w:rsidRPr="00107211">
        <w:rPr>
          <w:rFonts w:cs="Arial"/>
          <w:sz w:val="16"/>
          <w:szCs w:val="16"/>
        </w:rPr>
        <w:t>ou de services.</w:t>
      </w:r>
      <w:r w:rsidR="009861D4" w:rsidRPr="00107211">
        <w:rPr>
          <w:rFonts w:cs="Arial"/>
          <w:sz w:val="16"/>
          <w:szCs w:val="16"/>
        </w:rPr>
        <w:t xml:space="preserve"> </w:t>
      </w:r>
      <w:r w:rsidR="006E1C64" w:rsidRPr="00107211">
        <w:rPr>
          <w:rStyle w:val="StyleHeading2Arial6ptChar"/>
          <w:rFonts w:cs="Arial"/>
          <w:sz w:val="16"/>
          <w:szCs w:val="16"/>
        </w:rPr>
        <w:t xml:space="preserve">Le </w:t>
      </w:r>
      <w:r w:rsidR="002C2383" w:rsidRPr="00107211">
        <w:rPr>
          <w:rFonts w:cs="Arial"/>
          <w:sz w:val="16"/>
          <w:szCs w:val="16"/>
        </w:rPr>
        <w:t>Prestataire</w:t>
      </w:r>
      <w:r w:rsidR="004645B0" w:rsidRPr="00107211">
        <w:rPr>
          <w:rFonts w:cs="Arial"/>
          <w:sz w:val="16"/>
          <w:szCs w:val="16"/>
        </w:rPr>
        <w:t xml:space="preserve">, en acceptant de livrer ou de réaliser </w:t>
      </w:r>
      <w:r w:rsidR="008A44EA" w:rsidRPr="00107211">
        <w:rPr>
          <w:rFonts w:cs="Arial"/>
          <w:sz w:val="16"/>
          <w:szCs w:val="16"/>
        </w:rPr>
        <w:t>des équipements</w:t>
      </w:r>
      <w:r w:rsidR="008D07FF" w:rsidRPr="00107211">
        <w:rPr>
          <w:rFonts w:cs="Arial"/>
          <w:sz w:val="16"/>
          <w:szCs w:val="16"/>
        </w:rPr>
        <w:t xml:space="preserve">, </w:t>
      </w:r>
      <w:r w:rsidR="008A44EA" w:rsidRPr="00107211">
        <w:rPr>
          <w:rFonts w:cs="Arial"/>
          <w:sz w:val="16"/>
          <w:szCs w:val="16"/>
        </w:rPr>
        <w:t xml:space="preserve">des </w:t>
      </w:r>
      <w:r w:rsidR="008D07FF" w:rsidRPr="00107211">
        <w:rPr>
          <w:rFonts w:cs="Arial"/>
          <w:sz w:val="16"/>
          <w:szCs w:val="16"/>
        </w:rPr>
        <w:t>composants</w:t>
      </w:r>
      <w:r w:rsidR="008A44EA" w:rsidRPr="00107211">
        <w:rPr>
          <w:rFonts w:cs="Arial"/>
          <w:sz w:val="16"/>
          <w:szCs w:val="16"/>
        </w:rPr>
        <w:t>, des prestations</w:t>
      </w:r>
      <w:r w:rsidR="008D07FF" w:rsidRPr="00107211">
        <w:rPr>
          <w:rFonts w:cs="Arial"/>
          <w:sz w:val="16"/>
          <w:szCs w:val="16"/>
        </w:rPr>
        <w:t xml:space="preserve"> ou de</w:t>
      </w:r>
      <w:r w:rsidR="008A44EA" w:rsidRPr="00107211">
        <w:rPr>
          <w:rFonts w:cs="Arial"/>
          <w:sz w:val="16"/>
          <w:szCs w:val="16"/>
        </w:rPr>
        <w:t>s</w:t>
      </w:r>
      <w:r w:rsidR="008D07FF" w:rsidRPr="00107211">
        <w:rPr>
          <w:rFonts w:cs="Arial"/>
          <w:sz w:val="16"/>
          <w:szCs w:val="16"/>
        </w:rPr>
        <w:t xml:space="preserve"> services</w:t>
      </w:r>
      <w:r w:rsidR="008D07FF" w:rsidRPr="00107211" w:rsidDel="008D07FF">
        <w:rPr>
          <w:rFonts w:cs="Arial"/>
          <w:sz w:val="16"/>
          <w:szCs w:val="16"/>
        </w:rPr>
        <w:t xml:space="preserve"> </w:t>
      </w:r>
      <w:r w:rsidR="008A44EA" w:rsidRPr="00107211">
        <w:rPr>
          <w:rFonts w:cs="Arial"/>
          <w:sz w:val="16"/>
          <w:szCs w:val="16"/>
        </w:rPr>
        <w:t>au profit du Client accepte</w:t>
      </w:r>
      <w:r w:rsidR="008D07FF" w:rsidRPr="00107211">
        <w:rPr>
          <w:rStyle w:val="StyleHeading2Arial6ptChar"/>
          <w:rFonts w:cs="Arial"/>
          <w:sz w:val="16"/>
          <w:szCs w:val="16"/>
        </w:rPr>
        <w:t xml:space="preserve"> expressément le présent Contrat de commande et en ce, le </w:t>
      </w:r>
      <w:r w:rsidR="00F15A58" w:rsidRPr="00107211">
        <w:rPr>
          <w:rStyle w:val="StyleHeading2Arial6ptChar"/>
          <w:rFonts w:cs="Arial"/>
          <w:sz w:val="16"/>
          <w:szCs w:val="16"/>
        </w:rPr>
        <w:t>C</w:t>
      </w:r>
      <w:r w:rsidR="008D07FF" w:rsidRPr="00107211">
        <w:rPr>
          <w:rStyle w:val="StyleHeading2Arial6ptChar"/>
          <w:rFonts w:cs="Arial"/>
          <w:sz w:val="16"/>
          <w:szCs w:val="16"/>
        </w:rPr>
        <w:t xml:space="preserve">ertificat de </w:t>
      </w:r>
      <w:r w:rsidR="00F15A58" w:rsidRPr="00107211">
        <w:rPr>
          <w:rStyle w:val="StyleHeading2Arial6ptChar"/>
          <w:rFonts w:cs="Arial"/>
          <w:sz w:val="16"/>
          <w:szCs w:val="16"/>
        </w:rPr>
        <w:t>C</w:t>
      </w:r>
      <w:r w:rsidR="008D07FF" w:rsidRPr="00107211">
        <w:rPr>
          <w:rStyle w:val="StyleHeading2Arial6ptChar"/>
          <w:rFonts w:cs="Arial"/>
          <w:sz w:val="16"/>
          <w:szCs w:val="16"/>
        </w:rPr>
        <w:t>onformité joint en annexe</w:t>
      </w:r>
      <w:r w:rsidR="008D07FF" w:rsidRPr="00107211">
        <w:rPr>
          <w:rFonts w:cs="Arial"/>
          <w:sz w:val="16"/>
          <w:szCs w:val="16"/>
        </w:rPr>
        <w:t xml:space="preserve">. </w:t>
      </w:r>
    </w:p>
    <w:p w14:paraId="57CC3F6B" w14:textId="77777777" w:rsidR="008A44EA" w:rsidRDefault="008D07FF" w:rsidP="00297746">
      <w:pPr>
        <w:pStyle w:val="Heading2"/>
        <w:numPr>
          <w:ilvl w:val="0"/>
          <w:numId w:val="0"/>
        </w:numPr>
        <w:jc w:val="both"/>
        <w:rPr>
          <w:rStyle w:val="StyleHeading2Arial6ptChar"/>
          <w:rFonts w:cs="Arial"/>
          <w:sz w:val="16"/>
          <w:szCs w:val="16"/>
        </w:rPr>
      </w:pPr>
      <w:r w:rsidRPr="00107211">
        <w:rPr>
          <w:rFonts w:cs="Arial"/>
          <w:sz w:val="16"/>
          <w:szCs w:val="16"/>
        </w:rPr>
        <w:t>Le Prestataire</w:t>
      </w:r>
      <w:r w:rsidR="004645B0" w:rsidRPr="00107211">
        <w:rPr>
          <w:rFonts w:cs="Arial"/>
          <w:sz w:val="16"/>
          <w:szCs w:val="16"/>
        </w:rPr>
        <w:t xml:space="preserve"> </w:t>
      </w:r>
      <w:r w:rsidR="004645B0" w:rsidRPr="00107211">
        <w:rPr>
          <w:rStyle w:val="StyleHeading2Arial6ptChar"/>
          <w:rFonts w:cs="Arial"/>
          <w:sz w:val="16"/>
          <w:szCs w:val="16"/>
        </w:rPr>
        <w:t>s’engage à être conforme au</w:t>
      </w:r>
      <w:r w:rsidRPr="00107211">
        <w:rPr>
          <w:rStyle w:val="StyleHeading2Arial6ptChar"/>
          <w:rFonts w:cs="Arial"/>
          <w:sz w:val="16"/>
          <w:szCs w:val="16"/>
        </w:rPr>
        <w:t xml:space="preserve"> </w:t>
      </w:r>
      <w:r w:rsidR="009F76DC" w:rsidRPr="00107211">
        <w:rPr>
          <w:rStyle w:val="StyleHeading2Arial6ptChar"/>
          <w:rFonts w:cs="Arial"/>
          <w:sz w:val="16"/>
          <w:szCs w:val="16"/>
        </w:rPr>
        <w:t>Bon</w:t>
      </w:r>
      <w:r w:rsidR="004645B0" w:rsidRPr="00107211">
        <w:rPr>
          <w:rStyle w:val="StyleHeading2Arial6ptChar"/>
          <w:rFonts w:cs="Arial"/>
          <w:sz w:val="16"/>
          <w:szCs w:val="16"/>
        </w:rPr>
        <w:t xml:space="preserve"> de commande </w:t>
      </w:r>
      <w:r w:rsidR="008A44EA" w:rsidRPr="00107211">
        <w:rPr>
          <w:rStyle w:val="StyleHeading2Arial6ptChar"/>
          <w:rFonts w:cs="Arial"/>
          <w:sz w:val="16"/>
          <w:szCs w:val="16"/>
        </w:rPr>
        <w:t xml:space="preserve">décrivant les équipements, les composants, les prestations et/ou les </w:t>
      </w:r>
      <w:r w:rsidR="00D63AA2" w:rsidRPr="00107211">
        <w:rPr>
          <w:rStyle w:val="StyleHeading2Arial6ptChar"/>
          <w:rFonts w:cs="Arial"/>
          <w:sz w:val="16"/>
          <w:szCs w:val="16"/>
        </w:rPr>
        <w:t xml:space="preserve">fournitures </w:t>
      </w:r>
      <w:r w:rsidR="008A44EA" w:rsidRPr="00107211">
        <w:rPr>
          <w:rStyle w:val="StyleHeading2Arial6ptChar"/>
          <w:rFonts w:cs="Arial"/>
          <w:sz w:val="16"/>
          <w:szCs w:val="16"/>
        </w:rPr>
        <w:t xml:space="preserve">(« les </w:t>
      </w:r>
      <w:r w:rsidR="00D63AA2" w:rsidRPr="00297746">
        <w:rPr>
          <w:rFonts w:ascii="Arial Black" w:hAnsi="Arial Black" w:cs="Arial"/>
          <w:b/>
          <w:bCs/>
          <w:sz w:val="16"/>
          <w:szCs w:val="16"/>
          <w:u w:val="single"/>
          <w:lang w:bidi="fr-FR"/>
        </w:rPr>
        <w:t>Services</w:t>
      </w:r>
      <w:r w:rsidR="00D63AA2" w:rsidRPr="00107211">
        <w:rPr>
          <w:rStyle w:val="StyleHeading2Arial6ptChar"/>
          <w:rFonts w:cs="Arial"/>
          <w:sz w:val="16"/>
          <w:szCs w:val="16"/>
        </w:rPr>
        <w:t> </w:t>
      </w:r>
      <w:r w:rsidR="008A44EA" w:rsidRPr="00107211">
        <w:rPr>
          <w:rStyle w:val="StyleHeading2Arial6ptChar"/>
          <w:rFonts w:cs="Arial"/>
          <w:sz w:val="16"/>
          <w:szCs w:val="16"/>
        </w:rPr>
        <w:t xml:space="preserve">») </w:t>
      </w:r>
      <w:r w:rsidR="004645B0" w:rsidRPr="00107211">
        <w:rPr>
          <w:rStyle w:val="StyleHeading2Arial6ptChar"/>
          <w:rFonts w:cs="Arial"/>
          <w:sz w:val="16"/>
          <w:szCs w:val="16"/>
        </w:rPr>
        <w:t>négocié</w:t>
      </w:r>
      <w:r w:rsidR="008A44EA" w:rsidRPr="00107211">
        <w:rPr>
          <w:rStyle w:val="StyleHeading2Arial6ptChar"/>
          <w:rFonts w:cs="Arial"/>
          <w:sz w:val="16"/>
          <w:szCs w:val="16"/>
        </w:rPr>
        <w:t>s</w:t>
      </w:r>
      <w:r w:rsidR="004645B0" w:rsidRPr="00107211">
        <w:rPr>
          <w:rStyle w:val="StyleHeading2Arial6ptChar"/>
          <w:rFonts w:cs="Arial"/>
          <w:sz w:val="16"/>
          <w:szCs w:val="16"/>
        </w:rPr>
        <w:t xml:space="preserve"> entre les Parties. </w:t>
      </w:r>
      <w:bookmarkStart w:id="2" w:name="_Toc447689545"/>
      <w:bookmarkEnd w:id="1"/>
    </w:p>
    <w:p w14:paraId="63FE9BE9" w14:textId="77777777" w:rsidR="00D46819" w:rsidRPr="00AD6D78" w:rsidRDefault="00D46819" w:rsidP="00297746"/>
    <w:p w14:paraId="51A9E1E2" w14:textId="548FE0AB" w:rsidR="00D031AB" w:rsidRPr="00D46819" w:rsidRDefault="00D46819" w:rsidP="00297746">
      <w:pPr>
        <w:pStyle w:val="Heading1"/>
        <w:jc w:val="both"/>
        <w:rPr>
          <w:rFonts w:ascii="Arial Black" w:hAnsi="Arial Black" w:cs="Arial"/>
          <w:sz w:val="16"/>
          <w:szCs w:val="16"/>
        </w:rPr>
      </w:pPr>
      <w:r w:rsidRPr="00D46819">
        <w:rPr>
          <w:rFonts w:ascii="Arial Black" w:hAnsi="Arial Black" w:cs="Arial"/>
          <w:sz w:val="16"/>
          <w:szCs w:val="16"/>
        </w:rPr>
        <w:t>DOCUMENTS CONTRACTUELS</w:t>
      </w:r>
      <w:bookmarkEnd w:id="2"/>
    </w:p>
    <w:p w14:paraId="7D4B7829" w14:textId="77777777" w:rsidR="00D031AB" w:rsidRPr="00107211" w:rsidRDefault="007F0D19" w:rsidP="00297746">
      <w:pPr>
        <w:pStyle w:val="Heading2"/>
        <w:numPr>
          <w:ilvl w:val="0"/>
          <w:numId w:val="0"/>
        </w:numPr>
        <w:jc w:val="both"/>
        <w:rPr>
          <w:rFonts w:cs="Arial"/>
          <w:color w:val="000000"/>
          <w:sz w:val="16"/>
          <w:szCs w:val="16"/>
        </w:rPr>
      </w:pPr>
      <w:r w:rsidRPr="00107211">
        <w:rPr>
          <w:rFonts w:cs="Arial"/>
          <w:color w:val="000000"/>
          <w:sz w:val="16"/>
          <w:szCs w:val="16"/>
        </w:rPr>
        <w:t>Toute</w:t>
      </w:r>
      <w:r w:rsidR="00D031AB" w:rsidRPr="00107211">
        <w:rPr>
          <w:rFonts w:cs="Arial"/>
          <w:color w:val="000000"/>
          <w:sz w:val="16"/>
          <w:szCs w:val="16"/>
        </w:rPr>
        <w:t xml:space="preserve"> commande</w:t>
      </w:r>
      <w:r w:rsidR="00743FD6" w:rsidRPr="00107211">
        <w:rPr>
          <w:rFonts w:cs="Arial"/>
          <w:color w:val="000000"/>
          <w:sz w:val="16"/>
          <w:szCs w:val="16"/>
        </w:rPr>
        <w:t xml:space="preserve"> (« Commande »)</w:t>
      </w:r>
      <w:r w:rsidR="00D031AB" w:rsidRPr="00107211">
        <w:rPr>
          <w:rFonts w:cs="Arial"/>
          <w:color w:val="000000"/>
          <w:sz w:val="16"/>
          <w:szCs w:val="16"/>
        </w:rPr>
        <w:t xml:space="preserve"> sera constitué</w:t>
      </w:r>
      <w:r w:rsidRPr="00107211">
        <w:rPr>
          <w:rFonts w:cs="Arial"/>
          <w:color w:val="000000"/>
          <w:sz w:val="16"/>
          <w:szCs w:val="16"/>
        </w:rPr>
        <w:t>e</w:t>
      </w:r>
      <w:r w:rsidR="00D031AB" w:rsidRPr="00107211">
        <w:rPr>
          <w:rFonts w:cs="Arial"/>
          <w:color w:val="000000"/>
          <w:sz w:val="16"/>
          <w:szCs w:val="16"/>
        </w:rPr>
        <w:t xml:space="preserve"> des seuls documents suivants, classés par ordre de priorité :</w:t>
      </w:r>
      <w:r w:rsidR="009861D4" w:rsidRPr="00107211">
        <w:rPr>
          <w:rFonts w:cs="Arial"/>
          <w:color w:val="000000"/>
          <w:sz w:val="16"/>
          <w:szCs w:val="16"/>
        </w:rPr>
        <w:t xml:space="preserve"> </w:t>
      </w:r>
    </w:p>
    <w:p w14:paraId="534DADA9" w14:textId="590518E0" w:rsidR="00250487" w:rsidRPr="00107211" w:rsidRDefault="00250487" w:rsidP="00297746">
      <w:pPr>
        <w:pStyle w:val="Heading23Bullet"/>
        <w:rPr>
          <w:rFonts w:ascii="Arial" w:hAnsi="Arial" w:cs="Arial"/>
          <w:color w:val="000000"/>
          <w:sz w:val="16"/>
          <w:szCs w:val="16"/>
        </w:rPr>
      </w:pPr>
      <w:proofErr w:type="gramStart"/>
      <w:r w:rsidRPr="00107211">
        <w:rPr>
          <w:rFonts w:ascii="Arial" w:hAnsi="Arial" w:cs="Arial"/>
          <w:color w:val="000000"/>
          <w:sz w:val="16"/>
          <w:szCs w:val="16"/>
        </w:rPr>
        <w:t>le</w:t>
      </w:r>
      <w:proofErr w:type="gramEnd"/>
      <w:r w:rsidRPr="00107211">
        <w:rPr>
          <w:rFonts w:ascii="Arial" w:hAnsi="Arial" w:cs="Arial"/>
          <w:color w:val="000000"/>
          <w:sz w:val="16"/>
          <w:szCs w:val="16"/>
        </w:rPr>
        <w:t xml:space="preserve"> </w:t>
      </w:r>
      <w:r w:rsidR="009F76DC" w:rsidRPr="00107211">
        <w:rPr>
          <w:rFonts w:ascii="Arial" w:hAnsi="Arial" w:cs="Arial"/>
          <w:color w:val="000000"/>
          <w:sz w:val="16"/>
          <w:szCs w:val="16"/>
        </w:rPr>
        <w:t>B</w:t>
      </w:r>
      <w:r w:rsidRPr="00107211">
        <w:rPr>
          <w:rFonts w:ascii="Arial" w:hAnsi="Arial" w:cs="Arial"/>
          <w:color w:val="000000"/>
          <w:sz w:val="16"/>
          <w:szCs w:val="16"/>
        </w:rPr>
        <w:t>on de commande</w:t>
      </w:r>
      <w:r w:rsidR="007A1ED9" w:rsidRPr="00107211">
        <w:rPr>
          <w:rFonts w:ascii="Arial" w:hAnsi="Arial" w:cs="Arial"/>
          <w:color w:val="000000"/>
          <w:sz w:val="16"/>
          <w:szCs w:val="16"/>
        </w:rPr>
        <w:t xml:space="preserve"> (ou </w:t>
      </w:r>
      <w:proofErr w:type="spellStart"/>
      <w:r w:rsidR="007A1ED9" w:rsidRPr="00107211">
        <w:rPr>
          <w:rFonts w:ascii="Arial" w:hAnsi="Arial" w:cs="Arial"/>
          <w:color w:val="000000"/>
          <w:sz w:val="16"/>
          <w:szCs w:val="16"/>
        </w:rPr>
        <w:t>Purchase</w:t>
      </w:r>
      <w:proofErr w:type="spellEnd"/>
      <w:r w:rsidR="007A1ED9" w:rsidRPr="00107211">
        <w:rPr>
          <w:rFonts w:ascii="Arial" w:hAnsi="Arial" w:cs="Arial"/>
          <w:color w:val="000000"/>
          <w:sz w:val="16"/>
          <w:szCs w:val="16"/>
        </w:rPr>
        <w:t xml:space="preserve"> </w:t>
      </w:r>
      <w:proofErr w:type="spellStart"/>
      <w:r w:rsidR="007A1ED9" w:rsidRPr="00107211">
        <w:rPr>
          <w:rFonts w:ascii="Arial" w:hAnsi="Arial" w:cs="Arial"/>
          <w:color w:val="000000"/>
          <w:sz w:val="16"/>
          <w:szCs w:val="16"/>
        </w:rPr>
        <w:t>O</w:t>
      </w:r>
      <w:r w:rsidR="007A009E" w:rsidRPr="00107211">
        <w:rPr>
          <w:rFonts w:ascii="Arial" w:hAnsi="Arial" w:cs="Arial"/>
          <w:color w:val="000000"/>
          <w:sz w:val="16"/>
          <w:szCs w:val="16"/>
        </w:rPr>
        <w:t>rder</w:t>
      </w:r>
      <w:proofErr w:type="spellEnd"/>
      <w:r w:rsidR="007A009E" w:rsidRPr="00107211">
        <w:rPr>
          <w:rFonts w:ascii="Arial" w:hAnsi="Arial" w:cs="Arial"/>
          <w:color w:val="000000"/>
          <w:sz w:val="16"/>
          <w:szCs w:val="16"/>
        </w:rPr>
        <w:t>)</w:t>
      </w:r>
      <w:r w:rsidR="007F7762" w:rsidRPr="00107211">
        <w:rPr>
          <w:rFonts w:ascii="Arial" w:hAnsi="Arial" w:cs="Arial"/>
          <w:color w:val="000000"/>
          <w:sz w:val="16"/>
          <w:szCs w:val="16"/>
        </w:rPr>
        <w:t xml:space="preserve">; </w:t>
      </w:r>
    </w:p>
    <w:p w14:paraId="660C1478" w14:textId="77777777" w:rsidR="008004AE" w:rsidRPr="00107211" w:rsidRDefault="002B29BA" w:rsidP="00297746">
      <w:pPr>
        <w:pStyle w:val="Heading23Bullet"/>
        <w:rPr>
          <w:rFonts w:ascii="Arial" w:hAnsi="Arial" w:cs="Arial"/>
          <w:color w:val="000000"/>
          <w:sz w:val="16"/>
          <w:szCs w:val="16"/>
        </w:rPr>
      </w:pPr>
      <w:proofErr w:type="gramStart"/>
      <w:r w:rsidRPr="00107211">
        <w:rPr>
          <w:rFonts w:ascii="Arial" w:hAnsi="Arial" w:cs="Arial"/>
          <w:color w:val="000000"/>
          <w:sz w:val="16"/>
          <w:szCs w:val="16"/>
        </w:rPr>
        <w:t>le</w:t>
      </w:r>
      <w:proofErr w:type="gramEnd"/>
      <w:r w:rsidRPr="00107211">
        <w:rPr>
          <w:rFonts w:ascii="Arial" w:hAnsi="Arial" w:cs="Arial"/>
          <w:color w:val="000000"/>
          <w:sz w:val="16"/>
          <w:szCs w:val="16"/>
        </w:rPr>
        <w:t xml:space="preserve"> </w:t>
      </w:r>
      <w:r w:rsidR="004645B0" w:rsidRPr="00107211">
        <w:rPr>
          <w:rFonts w:ascii="Arial" w:hAnsi="Arial" w:cs="Arial"/>
          <w:color w:val="000000"/>
          <w:sz w:val="16"/>
          <w:szCs w:val="16"/>
        </w:rPr>
        <w:t>C</w:t>
      </w:r>
      <w:r w:rsidRPr="00107211">
        <w:rPr>
          <w:rFonts w:ascii="Arial" w:hAnsi="Arial" w:cs="Arial"/>
          <w:color w:val="000000"/>
          <w:sz w:val="16"/>
          <w:szCs w:val="16"/>
        </w:rPr>
        <w:t>ontrat de commande</w:t>
      </w:r>
      <w:r w:rsidR="008004AE" w:rsidRPr="00107211">
        <w:rPr>
          <w:rFonts w:ascii="Arial" w:hAnsi="Arial" w:cs="Arial"/>
          <w:color w:val="000000"/>
          <w:sz w:val="16"/>
          <w:szCs w:val="16"/>
        </w:rPr>
        <w:t> ;</w:t>
      </w:r>
    </w:p>
    <w:p w14:paraId="787A24E5" w14:textId="77777777" w:rsidR="003B0B0E" w:rsidRPr="00107211" w:rsidRDefault="003B0B0E" w:rsidP="00297746">
      <w:pPr>
        <w:pStyle w:val="Heading23Bullet"/>
        <w:rPr>
          <w:rFonts w:ascii="Arial" w:hAnsi="Arial" w:cs="Arial"/>
          <w:color w:val="000000"/>
          <w:sz w:val="16"/>
          <w:szCs w:val="16"/>
        </w:rPr>
      </w:pPr>
      <w:proofErr w:type="gramStart"/>
      <w:r w:rsidRPr="00107211">
        <w:rPr>
          <w:rFonts w:ascii="Arial" w:hAnsi="Arial" w:cs="Arial"/>
          <w:color w:val="000000"/>
          <w:sz w:val="16"/>
          <w:szCs w:val="16"/>
        </w:rPr>
        <w:t>le</w:t>
      </w:r>
      <w:proofErr w:type="gramEnd"/>
      <w:r w:rsidRPr="00107211">
        <w:rPr>
          <w:rFonts w:ascii="Arial" w:hAnsi="Arial" w:cs="Arial"/>
          <w:color w:val="000000"/>
          <w:sz w:val="16"/>
          <w:szCs w:val="16"/>
        </w:rPr>
        <w:t xml:space="preserve"> </w:t>
      </w:r>
      <w:r w:rsidR="00F15A58" w:rsidRPr="00107211">
        <w:rPr>
          <w:rFonts w:ascii="Arial" w:hAnsi="Arial" w:cs="Arial"/>
          <w:color w:val="000000"/>
          <w:sz w:val="16"/>
          <w:szCs w:val="16"/>
        </w:rPr>
        <w:t>C</w:t>
      </w:r>
      <w:r w:rsidRPr="00107211">
        <w:rPr>
          <w:rFonts w:ascii="Arial" w:hAnsi="Arial" w:cs="Arial"/>
          <w:color w:val="000000"/>
          <w:sz w:val="16"/>
          <w:szCs w:val="16"/>
        </w:rPr>
        <w:t xml:space="preserve">ertificat de </w:t>
      </w:r>
      <w:r w:rsidR="00F15A58" w:rsidRPr="00107211">
        <w:rPr>
          <w:rFonts w:ascii="Arial" w:hAnsi="Arial" w:cs="Arial"/>
          <w:color w:val="000000"/>
          <w:sz w:val="16"/>
          <w:szCs w:val="16"/>
        </w:rPr>
        <w:t>C</w:t>
      </w:r>
      <w:r w:rsidRPr="00107211">
        <w:rPr>
          <w:rFonts w:ascii="Arial" w:hAnsi="Arial" w:cs="Arial"/>
          <w:color w:val="000000"/>
          <w:sz w:val="16"/>
          <w:szCs w:val="16"/>
        </w:rPr>
        <w:t>onformité</w:t>
      </w:r>
    </w:p>
    <w:p w14:paraId="00E65537" w14:textId="77777777" w:rsidR="004645B0" w:rsidRDefault="004645B0" w:rsidP="00297746">
      <w:pPr>
        <w:pStyle w:val="Heading23Bullet"/>
        <w:rPr>
          <w:rFonts w:ascii="Arial" w:hAnsi="Arial" w:cs="Arial"/>
          <w:color w:val="000000"/>
          <w:sz w:val="16"/>
          <w:szCs w:val="16"/>
        </w:rPr>
      </w:pPr>
      <w:proofErr w:type="gramStart"/>
      <w:r w:rsidRPr="00107211">
        <w:rPr>
          <w:rFonts w:ascii="Arial" w:hAnsi="Arial" w:cs="Arial"/>
          <w:color w:val="000000"/>
          <w:sz w:val="16"/>
          <w:szCs w:val="16"/>
        </w:rPr>
        <w:t>la</w:t>
      </w:r>
      <w:proofErr w:type="gramEnd"/>
      <w:r w:rsidRPr="00107211">
        <w:rPr>
          <w:rFonts w:ascii="Arial" w:hAnsi="Arial" w:cs="Arial"/>
          <w:color w:val="000000"/>
          <w:sz w:val="16"/>
          <w:szCs w:val="16"/>
        </w:rPr>
        <w:t xml:space="preserve"> proposition </w:t>
      </w:r>
      <w:r w:rsidR="005B2FCD" w:rsidRPr="00107211">
        <w:rPr>
          <w:rFonts w:ascii="Arial" w:hAnsi="Arial" w:cs="Arial"/>
          <w:color w:val="000000"/>
          <w:sz w:val="16"/>
          <w:szCs w:val="16"/>
        </w:rPr>
        <w:t xml:space="preserve">négociée </w:t>
      </w:r>
      <w:r w:rsidRPr="00107211">
        <w:rPr>
          <w:rFonts w:ascii="Arial" w:hAnsi="Arial" w:cs="Arial"/>
          <w:color w:val="000000"/>
          <w:sz w:val="16"/>
          <w:szCs w:val="16"/>
        </w:rPr>
        <w:t xml:space="preserve">ou le devis </w:t>
      </w:r>
      <w:r w:rsidR="000C395E" w:rsidRPr="00107211">
        <w:rPr>
          <w:rFonts w:ascii="Arial" w:hAnsi="Arial" w:cs="Arial"/>
          <w:color w:val="000000"/>
          <w:sz w:val="16"/>
          <w:szCs w:val="16"/>
        </w:rPr>
        <w:t xml:space="preserve">négocié </w:t>
      </w:r>
      <w:r w:rsidRPr="00107211">
        <w:rPr>
          <w:rFonts w:ascii="Arial" w:hAnsi="Arial" w:cs="Arial"/>
          <w:color w:val="000000"/>
          <w:sz w:val="16"/>
          <w:szCs w:val="16"/>
        </w:rPr>
        <w:t>du Prestataire ;</w:t>
      </w:r>
    </w:p>
    <w:p w14:paraId="2FE2AAD9" w14:textId="77777777" w:rsidR="00AD6D78" w:rsidRPr="00AD6D78" w:rsidRDefault="00AD6D78" w:rsidP="00297746"/>
    <w:p w14:paraId="1F5FC160" w14:textId="42979C71" w:rsidR="00D031AB" w:rsidRPr="00AD6D78" w:rsidRDefault="00AD6D78" w:rsidP="00297746">
      <w:pPr>
        <w:pStyle w:val="Heading1"/>
        <w:jc w:val="both"/>
        <w:rPr>
          <w:rFonts w:ascii="Arial Black" w:hAnsi="Arial Black" w:cs="Arial"/>
          <w:sz w:val="16"/>
          <w:szCs w:val="16"/>
        </w:rPr>
      </w:pPr>
      <w:bookmarkStart w:id="3" w:name="_Toc447689550"/>
      <w:r w:rsidRPr="00AD6D78">
        <w:rPr>
          <w:rFonts w:ascii="Arial Black" w:hAnsi="Arial Black" w:cs="Arial"/>
          <w:sz w:val="16"/>
          <w:szCs w:val="16"/>
        </w:rPr>
        <w:t>L</w:t>
      </w:r>
      <w:bookmarkEnd w:id="3"/>
      <w:r w:rsidRPr="00AD6D78">
        <w:rPr>
          <w:rFonts w:ascii="Arial Black" w:hAnsi="Arial Black" w:cs="Arial"/>
          <w:sz w:val="16"/>
          <w:szCs w:val="16"/>
        </w:rPr>
        <w:t>IVRAISON – RECEPTION - GARANTIE</w:t>
      </w:r>
    </w:p>
    <w:p w14:paraId="378A41AA" w14:textId="77777777" w:rsidR="006C70B0" w:rsidRPr="00107211" w:rsidRDefault="006C70B0" w:rsidP="00297746">
      <w:pPr>
        <w:pStyle w:val="NoSpacing"/>
        <w:rPr>
          <w:rFonts w:cs="Arial"/>
          <w:sz w:val="16"/>
          <w:szCs w:val="16"/>
          <w:lang w:eastAsia="en-US"/>
        </w:rPr>
      </w:pPr>
      <w:r w:rsidRPr="00107211">
        <w:rPr>
          <w:rStyle w:val="StyleHeading2Arial6ptChar"/>
          <w:rFonts w:cs="Arial"/>
          <w:sz w:val="16"/>
          <w:szCs w:val="16"/>
        </w:rPr>
        <w:t>4.1</w:t>
      </w:r>
      <w:r w:rsidR="004E236B" w:rsidRPr="00107211">
        <w:rPr>
          <w:rStyle w:val="StyleHeading2Arial6ptChar"/>
          <w:rFonts w:cs="Arial"/>
          <w:sz w:val="16"/>
          <w:szCs w:val="16"/>
        </w:rPr>
        <w:t> :</w:t>
      </w:r>
      <w:r w:rsidRPr="00107211">
        <w:rPr>
          <w:rStyle w:val="StyleHeading2Arial6ptChar"/>
          <w:rFonts w:cs="Arial"/>
          <w:sz w:val="16"/>
          <w:szCs w:val="16"/>
        </w:rPr>
        <w:t xml:space="preserve"> Les </w:t>
      </w:r>
      <w:r w:rsidR="00F15A58" w:rsidRPr="00107211">
        <w:rPr>
          <w:rFonts w:cs="Arial"/>
          <w:sz w:val="16"/>
          <w:szCs w:val="16"/>
        </w:rPr>
        <w:t>Services sont</w:t>
      </w:r>
      <w:r w:rsidRPr="00107211">
        <w:rPr>
          <w:rStyle w:val="StyleHeading2Arial6ptChar"/>
          <w:rFonts w:cs="Arial"/>
          <w:sz w:val="16"/>
          <w:szCs w:val="16"/>
        </w:rPr>
        <w:t xml:space="preserve"> acheminés aux frais et risques du Prestataire.</w:t>
      </w:r>
      <w:r w:rsidRPr="00107211">
        <w:rPr>
          <w:rFonts w:cs="Arial"/>
          <w:color w:val="000000"/>
          <w:sz w:val="16"/>
          <w:szCs w:val="16"/>
        </w:rPr>
        <w:t xml:space="preserve"> </w:t>
      </w:r>
      <w:r w:rsidR="000B0C32" w:rsidRPr="00107211">
        <w:rPr>
          <w:rFonts w:cs="Arial"/>
          <w:color w:val="000000"/>
          <w:sz w:val="16"/>
          <w:szCs w:val="16"/>
        </w:rPr>
        <w:t>La signature d’un bon de livraison ne peut constituer une réception.</w:t>
      </w:r>
    </w:p>
    <w:p w14:paraId="4E05E82B" w14:textId="77777777" w:rsidR="000A5559" w:rsidRPr="00107211" w:rsidRDefault="004E236B" w:rsidP="00297746">
      <w:pPr>
        <w:pStyle w:val="NoSpacing"/>
        <w:rPr>
          <w:rFonts w:cs="Arial"/>
          <w:color w:val="000000"/>
          <w:sz w:val="16"/>
          <w:szCs w:val="16"/>
        </w:rPr>
      </w:pPr>
      <w:r w:rsidRPr="00107211">
        <w:rPr>
          <w:rFonts w:cs="Arial"/>
          <w:color w:val="000000"/>
          <w:sz w:val="16"/>
          <w:szCs w:val="16"/>
        </w:rPr>
        <w:t>4.2 :</w:t>
      </w:r>
      <w:r w:rsidR="003B3A03" w:rsidRPr="00107211">
        <w:rPr>
          <w:rFonts w:cs="Arial"/>
          <w:color w:val="000000"/>
          <w:sz w:val="16"/>
          <w:szCs w:val="16"/>
        </w:rPr>
        <w:t xml:space="preserve"> </w:t>
      </w:r>
      <w:r w:rsidR="000A5559" w:rsidRPr="00107211">
        <w:rPr>
          <w:rFonts w:cs="Arial"/>
          <w:color w:val="000000"/>
          <w:sz w:val="16"/>
          <w:szCs w:val="16"/>
        </w:rPr>
        <w:t>To</w:t>
      </w:r>
      <w:r w:rsidR="00D32E7F" w:rsidRPr="00107211">
        <w:rPr>
          <w:rFonts w:cs="Arial"/>
          <w:color w:val="000000"/>
          <w:sz w:val="16"/>
          <w:szCs w:val="16"/>
        </w:rPr>
        <w:t>u</w:t>
      </w:r>
      <w:r w:rsidR="00D63AA2" w:rsidRPr="00107211">
        <w:rPr>
          <w:rFonts w:cs="Arial"/>
          <w:color w:val="000000"/>
          <w:sz w:val="16"/>
          <w:szCs w:val="16"/>
        </w:rPr>
        <w:t>t</w:t>
      </w:r>
      <w:r w:rsidR="000A5559" w:rsidRPr="00107211">
        <w:rPr>
          <w:rFonts w:cs="Arial"/>
          <w:color w:val="000000"/>
          <w:sz w:val="16"/>
          <w:szCs w:val="16"/>
        </w:rPr>
        <w:t xml:space="preserve"> </w:t>
      </w:r>
      <w:r w:rsidR="00D63AA2" w:rsidRPr="00107211">
        <w:rPr>
          <w:rFonts w:cs="Arial"/>
          <w:color w:val="000000"/>
          <w:sz w:val="16"/>
          <w:szCs w:val="16"/>
        </w:rPr>
        <w:t xml:space="preserve">Service </w:t>
      </w:r>
      <w:r w:rsidR="000A5559" w:rsidRPr="00107211">
        <w:rPr>
          <w:rFonts w:cs="Arial"/>
          <w:color w:val="000000"/>
          <w:sz w:val="16"/>
          <w:szCs w:val="16"/>
        </w:rPr>
        <w:t>devra</w:t>
      </w:r>
      <w:r w:rsidR="00EB169D" w:rsidRPr="00107211">
        <w:rPr>
          <w:rFonts w:cs="Arial"/>
          <w:color w:val="000000"/>
          <w:sz w:val="16"/>
          <w:szCs w:val="16"/>
        </w:rPr>
        <w:t xml:space="preserve"> être conforme aux exigences (spécifications) définies par le Client</w:t>
      </w:r>
      <w:r w:rsidRPr="00107211">
        <w:rPr>
          <w:rFonts w:cs="Arial"/>
          <w:color w:val="000000"/>
          <w:sz w:val="16"/>
          <w:szCs w:val="16"/>
        </w:rPr>
        <w:t xml:space="preserve"> et aux lois, </w:t>
      </w:r>
      <w:r w:rsidR="00372445" w:rsidRPr="00107211">
        <w:rPr>
          <w:rFonts w:cs="Arial"/>
          <w:color w:val="000000"/>
          <w:sz w:val="16"/>
          <w:szCs w:val="16"/>
        </w:rPr>
        <w:t xml:space="preserve">réglementations </w:t>
      </w:r>
      <w:r w:rsidRPr="00107211">
        <w:rPr>
          <w:rFonts w:cs="Arial"/>
          <w:color w:val="000000"/>
          <w:sz w:val="16"/>
          <w:szCs w:val="16"/>
        </w:rPr>
        <w:t xml:space="preserve">et normes </w:t>
      </w:r>
      <w:r w:rsidR="00372445" w:rsidRPr="00107211">
        <w:rPr>
          <w:rFonts w:cs="Arial"/>
          <w:color w:val="000000"/>
          <w:sz w:val="16"/>
          <w:szCs w:val="16"/>
        </w:rPr>
        <w:t>applicables aux Parties</w:t>
      </w:r>
      <w:r w:rsidR="00EB169D" w:rsidRPr="00107211">
        <w:rPr>
          <w:rFonts w:cs="Arial"/>
          <w:color w:val="000000"/>
          <w:sz w:val="16"/>
          <w:szCs w:val="16"/>
        </w:rPr>
        <w:t xml:space="preserve">. Il appartiendra au Prestataire d’informer au préalable le Client de </w:t>
      </w:r>
      <w:r w:rsidR="00D63AA2" w:rsidRPr="00107211">
        <w:rPr>
          <w:rFonts w:cs="Arial"/>
          <w:color w:val="000000"/>
          <w:sz w:val="16"/>
          <w:szCs w:val="16"/>
        </w:rPr>
        <w:t>tout Service</w:t>
      </w:r>
      <w:r w:rsidR="00EB169D" w:rsidRPr="00107211">
        <w:rPr>
          <w:rFonts w:cs="Arial"/>
          <w:color w:val="000000"/>
          <w:sz w:val="16"/>
          <w:szCs w:val="16"/>
        </w:rPr>
        <w:t xml:space="preserve"> non conforme à ces </w:t>
      </w:r>
      <w:r w:rsidR="000A5559" w:rsidRPr="00107211">
        <w:rPr>
          <w:rFonts w:cs="Arial"/>
          <w:color w:val="000000"/>
          <w:sz w:val="16"/>
          <w:szCs w:val="16"/>
        </w:rPr>
        <w:t xml:space="preserve">dites </w:t>
      </w:r>
      <w:r w:rsidR="00EB169D" w:rsidRPr="00107211">
        <w:rPr>
          <w:rFonts w:cs="Arial"/>
          <w:color w:val="000000"/>
          <w:sz w:val="16"/>
          <w:szCs w:val="16"/>
        </w:rPr>
        <w:t>exigences</w:t>
      </w:r>
      <w:r w:rsidR="000A5559" w:rsidRPr="00107211">
        <w:rPr>
          <w:rFonts w:cs="Arial"/>
          <w:color w:val="000000"/>
          <w:sz w:val="16"/>
          <w:szCs w:val="16"/>
        </w:rPr>
        <w:t xml:space="preserve">. Sauf approbation préalable du Client, aucune réception ne pourra être acquise en cas de non-conformité des </w:t>
      </w:r>
      <w:r w:rsidR="00D63AA2" w:rsidRPr="00107211">
        <w:rPr>
          <w:rFonts w:cs="Arial"/>
          <w:color w:val="000000"/>
          <w:sz w:val="16"/>
          <w:szCs w:val="16"/>
        </w:rPr>
        <w:t>Services</w:t>
      </w:r>
      <w:r w:rsidR="000A5559" w:rsidRPr="00107211">
        <w:rPr>
          <w:rFonts w:cs="Arial"/>
          <w:color w:val="000000"/>
          <w:sz w:val="16"/>
          <w:szCs w:val="16"/>
        </w:rPr>
        <w:t xml:space="preserve">. Tout changement intervenu sur les </w:t>
      </w:r>
      <w:r w:rsidR="00D63AA2" w:rsidRPr="00107211">
        <w:rPr>
          <w:rFonts w:cs="Arial"/>
          <w:color w:val="000000"/>
          <w:sz w:val="16"/>
          <w:szCs w:val="16"/>
        </w:rPr>
        <w:t>Services</w:t>
      </w:r>
      <w:r w:rsidR="000A5559" w:rsidRPr="00107211">
        <w:rPr>
          <w:rFonts w:cs="Arial"/>
          <w:color w:val="000000"/>
          <w:sz w:val="16"/>
          <w:szCs w:val="16"/>
        </w:rPr>
        <w:t xml:space="preserve"> (tant sur </w:t>
      </w:r>
      <w:r w:rsidR="00D63AA2" w:rsidRPr="00107211">
        <w:rPr>
          <w:rFonts w:cs="Arial"/>
          <w:color w:val="000000"/>
          <w:sz w:val="16"/>
          <w:szCs w:val="16"/>
        </w:rPr>
        <w:t>le</w:t>
      </w:r>
      <w:r w:rsidRPr="00107211">
        <w:rPr>
          <w:rFonts w:cs="Arial"/>
          <w:color w:val="000000"/>
          <w:sz w:val="16"/>
          <w:szCs w:val="16"/>
        </w:rPr>
        <w:t>s</w:t>
      </w:r>
      <w:r w:rsidR="00D63AA2" w:rsidRPr="00107211">
        <w:rPr>
          <w:rFonts w:cs="Arial"/>
          <w:color w:val="000000"/>
          <w:sz w:val="16"/>
          <w:szCs w:val="16"/>
        </w:rPr>
        <w:t xml:space="preserve"> Service</w:t>
      </w:r>
      <w:r w:rsidRPr="00107211">
        <w:rPr>
          <w:rFonts w:cs="Arial"/>
          <w:color w:val="000000"/>
          <w:sz w:val="16"/>
          <w:szCs w:val="16"/>
        </w:rPr>
        <w:t>s</w:t>
      </w:r>
      <w:r w:rsidR="000A5559" w:rsidRPr="00107211">
        <w:rPr>
          <w:rFonts w:cs="Arial"/>
          <w:color w:val="000000"/>
          <w:sz w:val="16"/>
          <w:szCs w:val="16"/>
        </w:rPr>
        <w:t>, les procédés, les changements de localisation de site de fabrication) devra faire l’objet d’une approbation du Client</w:t>
      </w:r>
    </w:p>
    <w:p w14:paraId="53A88DD7" w14:textId="77777777" w:rsidR="00591459" w:rsidRPr="00107211" w:rsidRDefault="004E236B" w:rsidP="00297746">
      <w:pPr>
        <w:pStyle w:val="NoSpacing"/>
        <w:rPr>
          <w:rFonts w:cs="Arial"/>
          <w:color w:val="000000"/>
          <w:sz w:val="16"/>
          <w:szCs w:val="16"/>
        </w:rPr>
      </w:pPr>
      <w:r w:rsidRPr="00107211">
        <w:rPr>
          <w:rFonts w:cs="Arial"/>
          <w:color w:val="000000"/>
          <w:sz w:val="16"/>
          <w:szCs w:val="16"/>
        </w:rPr>
        <w:t>4.3</w:t>
      </w:r>
      <w:r w:rsidR="00591459" w:rsidRPr="00107211">
        <w:rPr>
          <w:rFonts w:cs="Arial"/>
          <w:color w:val="000000"/>
          <w:sz w:val="16"/>
          <w:szCs w:val="16"/>
        </w:rPr>
        <w:t> :</w:t>
      </w:r>
      <w:r w:rsidR="009F76DC" w:rsidRPr="00107211">
        <w:rPr>
          <w:rFonts w:cs="Arial"/>
          <w:color w:val="000000"/>
          <w:sz w:val="16"/>
          <w:szCs w:val="16"/>
        </w:rPr>
        <w:t xml:space="preserve"> Sauf dérogation spécifique indiquée dans le Bon de c</w:t>
      </w:r>
      <w:r w:rsidR="00591459" w:rsidRPr="00107211">
        <w:rPr>
          <w:rFonts w:cs="Arial"/>
          <w:color w:val="000000"/>
          <w:sz w:val="16"/>
          <w:szCs w:val="16"/>
        </w:rPr>
        <w:t xml:space="preserve">ommande, la réception </w:t>
      </w:r>
      <w:r w:rsidR="000B0C32" w:rsidRPr="00107211">
        <w:rPr>
          <w:rFonts w:cs="Arial"/>
          <w:color w:val="000000"/>
          <w:sz w:val="16"/>
          <w:szCs w:val="16"/>
        </w:rPr>
        <w:t>est actée par la signature du procès-verbal</w:t>
      </w:r>
      <w:r w:rsidR="00591459" w:rsidRPr="00107211">
        <w:rPr>
          <w:rFonts w:cs="Arial"/>
          <w:color w:val="000000"/>
          <w:sz w:val="16"/>
          <w:szCs w:val="16"/>
        </w:rPr>
        <w:t xml:space="preserve"> de réception par le Client. En l’</w:t>
      </w:r>
      <w:r w:rsidR="000B0C32" w:rsidRPr="00107211">
        <w:rPr>
          <w:rFonts w:cs="Arial"/>
          <w:color w:val="000000"/>
          <w:sz w:val="16"/>
          <w:szCs w:val="16"/>
        </w:rPr>
        <w:t>absence de signature du procès-</w:t>
      </w:r>
      <w:r w:rsidR="00591459" w:rsidRPr="00107211">
        <w:rPr>
          <w:rFonts w:cs="Arial"/>
          <w:color w:val="000000"/>
          <w:sz w:val="16"/>
          <w:szCs w:val="16"/>
        </w:rPr>
        <w:t xml:space="preserve">verbal de réception dans les trente (30) jours suivant la délivrance </w:t>
      </w:r>
      <w:r w:rsidR="00D63AA2" w:rsidRPr="00107211">
        <w:rPr>
          <w:rFonts w:cs="Arial"/>
          <w:color w:val="000000"/>
          <w:sz w:val="16"/>
          <w:szCs w:val="16"/>
        </w:rPr>
        <w:t>du Service</w:t>
      </w:r>
      <w:r w:rsidR="00591459" w:rsidRPr="00107211">
        <w:rPr>
          <w:rFonts w:cs="Arial"/>
          <w:color w:val="000000"/>
          <w:sz w:val="16"/>
          <w:szCs w:val="16"/>
        </w:rPr>
        <w:t xml:space="preserve"> par le Prestataire, </w:t>
      </w:r>
      <w:r w:rsidR="00D63AA2" w:rsidRPr="00107211">
        <w:rPr>
          <w:rFonts w:cs="Arial"/>
          <w:color w:val="000000"/>
          <w:sz w:val="16"/>
          <w:szCs w:val="16"/>
        </w:rPr>
        <w:t>le Service</w:t>
      </w:r>
      <w:r w:rsidR="00591459" w:rsidRPr="00107211">
        <w:rPr>
          <w:rFonts w:cs="Arial"/>
          <w:color w:val="000000"/>
          <w:sz w:val="16"/>
          <w:szCs w:val="16"/>
        </w:rPr>
        <w:t xml:space="preserve"> délivré est déclaré conforme et la réception est acquise.</w:t>
      </w:r>
      <w:r w:rsidR="000B0C32" w:rsidRPr="00107211">
        <w:rPr>
          <w:rFonts w:cs="Arial"/>
          <w:color w:val="000000"/>
          <w:sz w:val="16"/>
          <w:szCs w:val="16"/>
        </w:rPr>
        <w:t xml:space="preserve"> </w:t>
      </w:r>
    </w:p>
    <w:p w14:paraId="0456513E" w14:textId="77777777" w:rsidR="004E236B" w:rsidRDefault="004E236B" w:rsidP="00297746">
      <w:pPr>
        <w:pStyle w:val="NoSpacing"/>
        <w:rPr>
          <w:rFonts w:cs="Arial"/>
          <w:color w:val="000000"/>
          <w:sz w:val="16"/>
          <w:szCs w:val="16"/>
        </w:rPr>
      </w:pPr>
      <w:r w:rsidRPr="00107211">
        <w:rPr>
          <w:rFonts w:cs="Arial"/>
          <w:color w:val="000000"/>
          <w:sz w:val="16"/>
          <w:szCs w:val="16"/>
        </w:rPr>
        <w:t>4.4 :</w:t>
      </w:r>
      <w:r w:rsidRPr="00107211">
        <w:rPr>
          <w:rFonts w:cs="Arial"/>
          <w:sz w:val="16"/>
          <w:szCs w:val="16"/>
        </w:rPr>
        <w:t xml:space="preserve"> </w:t>
      </w:r>
      <w:r w:rsidRPr="00107211">
        <w:rPr>
          <w:rFonts w:cs="Arial"/>
          <w:color w:val="000000"/>
          <w:sz w:val="16"/>
          <w:szCs w:val="16"/>
        </w:rPr>
        <w:t>Nonobstant l’application de la garantie légale des vices cachés et de conformité, dans le cadre de la garantie contractuelle, le Prestataire devra, pendant les douze mois à compter de la réception, corriger à ses frais les anomalies de fonctionnement et/ou de performances des Services.</w:t>
      </w:r>
    </w:p>
    <w:p w14:paraId="2843E15D" w14:textId="77777777" w:rsidR="00AD6D78" w:rsidRPr="00107211" w:rsidRDefault="00AD6D78" w:rsidP="00297746">
      <w:pPr>
        <w:pStyle w:val="NoSpacing"/>
        <w:rPr>
          <w:rFonts w:cs="Arial"/>
          <w:color w:val="000000"/>
          <w:sz w:val="16"/>
          <w:szCs w:val="16"/>
        </w:rPr>
      </w:pPr>
    </w:p>
    <w:p w14:paraId="7E776CB8" w14:textId="79CF788D" w:rsidR="00D031AB" w:rsidRPr="00AD6D78" w:rsidRDefault="00AD6D78" w:rsidP="00297746">
      <w:pPr>
        <w:pStyle w:val="Heading1"/>
        <w:jc w:val="both"/>
        <w:rPr>
          <w:rFonts w:ascii="Arial Black" w:hAnsi="Arial Black" w:cs="Arial"/>
          <w:sz w:val="16"/>
          <w:szCs w:val="16"/>
        </w:rPr>
      </w:pPr>
      <w:bookmarkStart w:id="4" w:name="_Toc447689554"/>
      <w:r w:rsidRPr="00AD6D78">
        <w:rPr>
          <w:rFonts w:ascii="Arial Black" w:hAnsi="Arial Black" w:cs="Arial"/>
          <w:sz w:val="16"/>
          <w:szCs w:val="16"/>
        </w:rPr>
        <w:t>CONDITIONS FINANCIERES ET FACTURATION</w:t>
      </w:r>
      <w:bookmarkEnd w:id="4"/>
    </w:p>
    <w:p w14:paraId="4692CDB3" w14:textId="77777777" w:rsidR="00D031AB" w:rsidRPr="00107211" w:rsidRDefault="004E236B" w:rsidP="00297746">
      <w:pPr>
        <w:pStyle w:val="Heading2"/>
        <w:numPr>
          <w:ilvl w:val="0"/>
          <w:numId w:val="0"/>
        </w:numPr>
        <w:jc w:val="both"/>
        <w:rPr>
          <w:rStyle w:val="StyleHeading2Arial6ptChar"/>
          <w:rFonts w:cs="Arial"/>
          <w:sz w:val="16"/>
          <w:szCs w:val="16"/>
        </w:rPr>
      </w:pPr>
      <w:r w:rsidRPr="00107211">
        <w:rPr>
          <w:rStyle w:val="StyleHeading2Arial6ptChar"/>
          <w:rFonts w:cs="Arial"/>
          <w:sz w:val="16"/>
          <w:szCs w:val="16"/>
        </w:rPr>
        <w:t>5</w:t>
      </w:r>
      <w:r w:rsidR="0024265A" w:rsidRPr="00107211">
        <w:rPr>
          <w:rStyle w:val="StyleHeading2Arial6ptChar"/>
          <w:rFonts w:cs="Arial"/>
          <w:sz w:val="16"/>
          <w:szCs w:val="16"/>
        </w:rPr>
        <w:t xml:space="preserve">.1 </w:t>
      </w:r>
      <w:r w:rsidR="009F76DC" w:rsidRPr="00107211">
        <w:rPr>
          <w:rStyle w:val="StyleHeading2Arial6ptChar"/>
          <w:rFonts w:cs="Arial"/>
          <w:sz w:val="16"/>
          <w:szCs w:val="16"/>
        </w:rPr>
        <w:t>Sauf dérogation spécifique indiquée dans le Bon de commande</w:t>
      </w:r>
      <w:r w:rsidR="005B2FCD" w:rsidRPr="00107211">
        <w:rPr>
          <w:rStyle w:val="StyleHeading2Arial6ptChar"/>
          <w:rFonts w:cs="Arial"/>
          <w:sz w:val="16"/>
          <w:szCs w:val="16"/>
        </w:rPr>
        <w:t>, l</w:t>
      </w:r>
      <w:r w:rsidR="00D031AB" w:rsidRPr="00107211">
        <w:rPr>
          <w:rStyle w:val="StyleHeading2Arial6ptChar"/>
          <w:rFonts w:cs="Arial"/>
          <w:sz w:val="16"/>
          <w:szCs w:val="16"/>
        </w:rPr>
        <w:t xml:space="preserve">e prix </w:t>
      </w:r>
      <w:r w:rsidR="00184165" w:rsidRPr="00107211">
        <w:rPr>
          <w:rStyle w:val="StyleHeading2Arial6ptChar"/>
          <w:rFonts w:cs="Arial"/>
          <w:sz w:val="16"/>
          <w:szCs w:val="16"/>
        </w:rPr>
        <w:t xml:space="preserve">décrit dans le </w:t>
      </w:r>
      <w:r w:rsidR="009F76DC" w:rsidRPr="00107211">
        <w:rPr>
          <w:rStyle w:val="StyleHeading2Arial6ptChar"/>
          <w:rFonts w:cs="Arial"/>
          <w:sz w:val="16"/>
          <w:szCs w:val="16"/>
        </w:rPr>
        <w:t>Bon</w:t>
      </w:r>
      <w:r w:rsidR="00184165" w:rsidRPr="00107211">
        <w:rPr>
          <w:rStyle w:val="StyleHeading2Arial6ptChar"/>
          <w:rFonts w:cs="Arial"/>
          <w:sz w:val="16"/>
          <w:szCs w:val="16"/>
        </w:rPr>
        <w:t xml:space="preserve"> de commande </w:t>
      </w:r>
      <w:r w:rsidR="00D031AB" w:rsidRPr="00107211">
        <w:rPr>
          <w:rStyle w:val="StyleHeading2Arial6ptChar"/>
          <w:rFonts w:cs="Arial"/>
          <w:sz w:val="16"/>
          <w:szCs w:val="16"/>
        </w:rPr>
        <w:t>est forfaitaire, ferme et non révisable</w:t>
      </w:r>
      <w:r w:rsidR="005B2FCD" w:rsidRPr="00107211">
        <w:rPr>
          <w:rStyle w:val="StyleHeading2Arial6ptChar"/>
          <w:rFonts w:cs="Arial"/>
          <w:sz w:val="16"/>
          <w:szCs w:val="16"/>
        </w:rPr>
        <w:t>.</w:t>
      </w:r>
    </w:p>
    <w:p w14:paraId="08EA1370" w14:textId="77777777" w:rsidR="000510D6" w:rsidRPr="00107211" w:rsidRDefault="004E236B" w:rsidP="00297746">
      <w:pPr>
        <w:pStyle w:val="Heading2"/>
        <w:numPr>
          <w:ilvl w:val="0"/>
          <w:numId w:val="0"/>
        </w:numPr>
        <w:jc w:val="both"/>
        <w:rPr>
          <w:rFonts w:cs="Arial"/>
          <w:sz w:val="16"/>
          <w:szCs w:val="16"/>
        </w:rPr>
      </w:pPr>
      <w:r w:rsidRPr="00107211">
        <w:rPr>
          <w:rStyle w:val="StyleHeading2Arial6ptChar"/>
          <w:rFonts w:cs="Arial"/>
          <w:sz w:val="16"/>
          <w:szCs w:val="16"/>
        </w:rPr>
        <w:t>5</w:t>
      </w:r>
      <w:r w:rsidR="0024265A" w:rsidRPr="00107211">
        <w:rPr>
          <w:rStyle w:val="StyleHeading2Arial6ptChar"/>
          <w:rFonts w:cs="Arial"/>
          <w:sz w:val="16"/>
          <w:szCs w:val="16"/>
        </w:rPr>
        <w:t xml:space="preserve">.2 </w:t>
      </w:r>
      <w:r w:rsidR="00D031AB" w:rsidRPr="00107211">
        <w:rPr>
          <w:rStyle w:val="StyleHeading2Arial6ptChar"/>
          <w:rFonts w:cs="Arial"/>
          <w:sz w:val="16"/>
          <w:szCs w:val="16"/>
        </w:rPr>
        <w:t>Le prix</w:t>
      </w:r>
      <w:r w:rsidR="000510D6" w:rsidRPr="00107211">
        <w:rPr>
          <w:rStyle w:val="StyleHeading2Arial6ptChar"/>
          <w:rFonts w:cs="Arial"/>
          <w:sz w:val="16"/>
          <w:szCs w:val="16"/>
        </w:rPr>
        <w:t xml:space="preserve"> </w:t>
      </w:r>
      <w:r w:rsidR="00D031AB" w:rsidRPr="00107211">
        <w:rPr>
          <w:rStyle w:val="StyleHeading2Arial6ptChar"/>
          <w:rFonts w:cs="Arial"/>
          <w:sz w:val="16"/>
          <w:szCs w:val="16"/>
        </w:rPr>
        <w:t xml:space="preserve">inclut tous les </w:t>
      </w:r>
      <w:r w:rsidR="00D63AA2" w:rsidRPr="00107211">
        <w:rPr>
          <w:rStyle w:val="StyleHeading2Arial6ptChar"/>
          <w:rFonts w:cs="Arial"/>
          <w:sz w:val="16"/>
          <w:szCs w:val="16"/>
        </w:rPr>
        <w:t>Services</w:t>
      </w:r>
      <w:r w:rsidR="00D031AB" w:rsidRPr="00107211">
        <w:rPr>
          <w:rStyle w:val="StyleHeading2Arial6ptChar"/>
          <w:rFonts w:cs="Arial"/>
          <w:sz w:val="16"/>
          <w:szCs w:val="16"/>
        </w:rPr>
        <w:t>,</w:t>
      </w:r>
      <w:r w:rsidR="00041862" w:rsidRPr="00107211">
        <w:rPr>
          <w:rStyle w:val="StyleHeading2Arial6ptChar"/>
          <w:rFonts w:cs="Arial"/>
          <w:sz w:val="16"/>
          <w:szCs w:val="16"/>
        </w:rPr>
        <w:t xml:space="preserve"> documentation,</w:t>
      </w:r>
      <w:r w:rsidR="00D031AB" w:rsidRPr="00107211">
        <w:rPr>
          <w:rStyle w:val="StyleHeading2Arial6ptChar"/>
          <w:rFonts w:cs="Arial"/>
          <w:sz w:val="16"/>
          <w:szCs w:val="16"/>
        </w:rPr>
        <w:t xml:space="preserve"> accessoires, garanties et cessions de droits.</w:t>
      </w:r>
      <w:r w:rsidR="000510D6" w:rsidRPr="00107211">
        <w:rPr>
          <w:rStyle w:val="StyleHeading2Arial6ptChar"/>
          <w:rFonts w:cs="Arial"/>
          <w:sz w:val="16"/>
          <w:szCs w:val="16"/>
        </w:rPr>
        <w:t xml:space="preserve"> </w:t>
      </w:r>
      <w:r w:rsidR="000510D6" w:rsidRPr="00107211">
        <w:rPr>
          <w:rFonts w:cs="Arial"/>
          <w:sz w:val="16"/>
          <w:szCs w:val="16"/>
        </w:rPr>
        <w:t xml:space="preserve">De convention expresse, les parties renoncent au bénéfice des dispositions de l’article 1195 du Code civil relatives à la faculté pour chaque partie de demander une renégociation amiable ou judiciaire du </w:t>
      </w:r>
      <w:r w:rsidR="006E3121" w:rsidRPr="00107211">
        <w:rPr>
          <w:rFonts w:cs="Arial"/>
          <w:sz w:val="16"/>
          <w:szCs w:val="16"/>
        </w:rPr>
        <w:t>C</w:t>
      </w:r>
      <w:r w:rsidR="000510D6" w:rsidRPr="00107211">
        <w:rPr>
          <w:rFonts w:cs="Arial"/>
          <w:sz w:val="16"/>
          <w:szCs w:val="16"/>
        </w:rPr>
        <w:t xml:space="preserve">ontrat </w:t>
      </w:r>
      <w:r w:rsidR="006E3121" w:rsidRPr="00107211">
        <w:rPr>
          <w:rFonts w:cs="Arial"/>
          <w:sz w:val="16"/>
          <w:szCs w:val="16"/>
        </w:rPr>
        <w:t xml:space="preserve">de commande </w:t>
      </w:r>
      <w:r w:rsidR="000510D6" w:rsidRPr="00107211">
        <w:rPr>
          <w:rFonts w:cs="Arial"/>
          <w:sz w:val="16"/>
          <w:szCs w:val="16"/>
        </w:rPr>
        <w:t>en cas de changement de circonstances imprévisible</w:t>
      </w:r>
      <w:r w:rsidR="002B29BA" w:rsidRPr="00107211">
        <w:rPr>
          <w:rFonts w:cs="Arial"/>
          <w:sz w:val="16"/>
          <w:szCs w:val="16"/>
        </w:rPr>
        <w:t>s</w:t>
      </w:r>
      <w:r w:rsidR="000510D6" w:rsidRPr="00107211">
        <w:rPr>
          <w:rFonts w:cs="Arial"/>
          <w:sz w:val="16"/>
          <w:szCs w:val="16"/>
        </w:rPr>
        <w:t>.</w:t>
      </w:r>
    </w:p>
    <w:p w14:paraId="16F86723" w14:textId="77777777" w:rsidR="00E60933" w:rsidRPr="00107211" w:rsidRDefault="004E236B" w:rsidP="00297746">
      <w:pPr>
        <w:pStyle w:val="Heading2"/>
        <w:numPr>
          <w:ilvl w:val="0"/>
          <w:numId w:val="0"/>
        </w:numPr>
        <w:jc w:val="both"/>
        <w:rPr>
          <w:rStyle w:val="StyleHeading2Arial6ptChar"/>
          <w:rFonts w:cs="Arial"/>
          <w:sz w:val="16"/>
          <w:szCs w:val="16"/>
        </w:rPr>
      </w:pPr>
      <w:r w:rsidRPr="00107211">
        <w:rPr>
          <w:rStyle w:val="StyleHeading2Arial6ptChar"/>
          <w:rFonts w:cs="Arial"/>
          <w:sz w:val="16"/>
          <w:szCs w:val="16"/>
        </w:rPr>
        <w:t>5</w:t>
      </w:r>
      <w:r w:rsidR="00E60933" w:rsidRPr="00107211">
        <w:rPr>
          <w:rStyle w:val="StyleHeading2Arial6ptChar"/>
          <w:rFonts w:cs="Arial"/>
          <w:sz w:val="16"/>
          <w:szCs w:val="16"/>
        </w:rPr>
        <w:t>.3 Les factures comportent les mentions obligatoires, le numéro de la commande et</w:t>
      </w:r>
      <w:r w:rsidR="000D19DF" w:rsidRPr="00107211">
        <w:rPr>
          <w:rStyle w:val="StyleHeading2Arial6ptChar"/>
          <w:rFonts w:cs="Arial"/>
          <w:sz w:val="16"/>
          <w:szCs w:val="16"/>
        </w:rPr>
        <w:t xml:space="preserve"> la mention</w:t>
      </w:r>
      <w:r w:rsidR="00E60933" w:rsidRPr="00107211">
        <w:rPr>
          <w:rStyle w:val="StyleHeading2Arial6ptChar"/>
          <w:rFonts w:cs="Arial"/>
          <w:sz w:val="16"/>
          <w:szCs w:val="16"/>
        </w:rPr>
        <w:t xml:space="preserve"> du projet, la description </w:t>
      </w:r>
      <w:r w:rsidR="00D63AA2" w:rsidRPr="00107211">
        <w:rPr>
          <w:rStyle w:val="StyleHeading2Arial6ptChar"/>
          <w:rFonts w:cs="Arial"/>
          <w:sz w:val="16"/>
          <w:szCs w:val="16"/>
        </w:rPr>
        <w:t>du Service</w:t>
      </w:r>
      <w:r w:rsidR="002B29BA" w:rsidRPr="00107211">
        <w:rPr>
          <w:rStyle w:val="StyleHeading2Arial6ptChar"/>
          <w:rFonts w:cs="Arial"/>
          <w:sz w:val="16"/>
          <w:szCs w:val="16"/>
        </w:rPr>
        <w:t>,</w:t>
      </w:r>
      <w:r w:rsidR="00E60933" w:rsidRPr="00107211">
        <w:rPr>
          <w:rStyle w:val="StyleHeading2Arial6ptChar"/>
          <w:rFonts w:cs="Arial"/>
          <w:sz w:val="16"/>
          <w:szCs w:val="16"/>
        </w:rPr>
        <w:t xml:space="preserve"> le prix unitaire</w:t>
      </w:r>
      <w:r w:rsidR="002B29BA" w:rsidRPr="00107211">
        <w:rPr>
          <w:rStyle w:val="StyleHeading2Arial6ptChar"/>
          <w:rFonts w:cs="Arial"/>
          <w:sz w:val="16"/>
          <w:szCs w:val="16"/>
        </w:rPr>
        <w:t>, les taxes éventuelles</w:t>
      </w:r>
      <w:r w:rsidR="00E60933" w:rsidRPr="00107211">
        <w:rPr>
          <w:rStyle w:val="StyleHeading2Arial6ptChar"/>
          <w:rFonts w:cs="Arial"/>
          <w:sz w:val="16"/>
          <w:szCs w:val="16"/>
        </w:rPr>
        <w:t>.</w:t>
      </w:r>
    </w:p>
    <w:p w14:paraId="52996D13" w14:textId="77777777" w:rsidR="00D031AB" w:rsidRPr="00107211" w:rsidRDefault="00E60933" w:rsidP="00297746">
      <w:pPr>
        <w:pStyle w:val="Heading2"/>
        <w:numPr>
          <w:ilvl w:val="0"/>
          <w:numId w:val="0"/>
        </w:numPr>
        <w:jc w:val="both"/>
        <w:rPr>
          <w:rStyle w:val="StyleHeading2Arial6ptChar"/>
          <w:rFonts w:cs="Arial"/>
          <w:sz w:val="16"/>
          <w:szCs w:val="16"/>
        </w:rPr>
      </w:pPr>
      <w:r w:rsidRPr="00107211">
        <w:rPr>
          <w:rStyle w:val="StyleHeading2Arial6ptChar"/>
          <w:rFonts w:cs="Arial"/>
          <w:sz w:val="16"/>
          <w:szCs w:val="16"/>
        </w:rPr>
        <w:t>6</w:t>
      </w:r>
      <w:r w:rsidR="0024265A" w:rsidRPr="00107211">
        <w:rPr>
          <w:rStyle w:val="StyleHeading2Arial6ptChar"/>
          <w:rFonts w:cs="Arial"/>
          <w:sz w:val="16"/>
          <w:szCs w:val="16"/>
        </w:rPr>
        <w:t>.</w:t>
      </w:r>
      <w:r w:rsidRPr="00107211">
        <w:rPr>
          <w:rStyle w:val="StyleHeading2Arial6ptChar"/>
          <w:rFonts w:cs="Arial"/>
          <w:sz w:val="16"/>
          <w:szCs w:val="16"/>
        </w:rPr>
        <w:t>4</w:t>
      </w:r>
      <w:r w:rsidR="0024265A" w:rsidRPr="00107211">
        <w:rPr>
          <w:rStyle w:val="StyleHeading2Arial6ptChar"/>
          <w:rFonts w:cs="Arial"/>
          <w:sz w:val="16"/>
          <w:szCs w:val="16"/>
        </w:rPr>
        <w:t xml:space="preserve"> </w:t>
      </w:r>
      <w:r w:rsidR="00D031AB" w:rsidRPr="00107211">
        <w:rPr>
          <w:rStyle w:val="StyleHeading2Arial6ptChar"/>
          <w:rFonts w:cs="Arial"/>
          <w:sz w:val="16"/>
          <w:szCs w:val="16"/>
        </w:rPr>
        <w:t>Les factures sont adressées au service comptabilité et libellées au nom d</w:t>
      </w:r>
      <w:r w:rsidR="008004AE" w:rsidRPr="00107211">
        <w:rPr>
          <w:rStyle w:val="StyleHeading2Arial6ptChar"/>
          <w:rFonts w:cs="Arial"/>
          <w:sz w:val="16"/>
          <w:szCs w:val="16"/>
        </w:rPr>
        <w:t>u</w:t>
      </w:r>
      <w:r w:rsidR="00D031AB" w:rsidRPr="00107211">
        <w:rPr>
          <w:rStyle w:val="StyleHeading2Arial6ptChar"/>
          <w:rFonts w:cs="Arial"/>
          <w:sz w:val="16"/>
          <w:szCs w:val="16"/>
        </w:rPr>
        <w:t xml:space="preserve"> </w:t>
      </w:r>
      <w:r w:rsidR="008004AE" w:rsidRPr="00107211">
        <w:rPr>
          <w:rStyle w:val="StyleHeading2Arial6ptChar"/>
          <w:rFonts w:cs="Arial"/>
          <w:sz w:val="16"/>
          <w:szCs w:val="16"/>
        </w:rPr>
        <w:t xml:space="preserve">Client </w:t>
      </w:r>
      <w:r w:rsidR="00D031AB" w:rsidRPr="00107211">
        <w:rPr>
          <w:rStyle w:val="StyleHeading2Arial6ptChar"/>
          <w:rFonts w:cs="Arial"/>
          <w:sz w:val="16"/>
          <w:szCs w:val="16"/>
        </w:rPr>
        <w:t xml:space="preserve">avec un relevé d'identité bancaire lors de la première facture. </w:t>
      </w:r>
    </w:p>
    <w:p w14:paraId="62FA570E" w14:textId="77777777" w:rsidR="004D08D3" w:rsidRDefault="00E60933" w:rsidP="00297746">
      <w:pPr>
        <w:pStyle w:val="Heading2"/>
        <w:numPr>
          <w:ilvl w:val="0"/>
          <w:numId w:val="0"/>
        </w:numPr>
        <w:jc w:val="both"/>
        <w:rPr>
          <w:rFonts w:cs="Arial"/>
          <w:color w:val="000000"/>
          <w:sz w:val="16"/>
          <w:szCs w:val="16"/>
        </w:rPr>
      </w:pPr>
      <w:r w:rsidRPr="00107211">
        <w:rPr>
          <w:rStyle w:val="StyleHeading2Arial6ptChar"/>
          <w:rFonts w:cs="Arial"/>
          <w:sz w:val="16"/>
          <w:szCs w:val="16"/>
        </w:rPr>
        <w:t>6</w:t>
      </w:r>
      <w:r w:rsidR="0024265A" w:rsidRPr="00107211">
        <w:rPr>
          <w:rStyle w:val="StyleHeading2Arial6ptChar"/>
          <w:rFonts w:cs="Arial"/>
          <w:sz w:val="16"/>
          <w:szCs w:val="16"/>
        </w:rPr>
        <w:t>.</w:t>
      </w:r>
      <w:r w:rsidRPr="00107211">
        <w:rPr>
          <w:rStyle w:val="StyleHeading2Arial6ptChar"/>
          <w:rFonts w:cs="Arial"/>
          <w:sz w:val="16"/>
          <w:szCs w:val="16"/>
        </w:rPr>
        <w:t>5</w:t>
      </w:r>
      <w:r w:rsidR="0024265A" w:rsidRPr="00107211">
        <w:rPr>
          <w:rStyle w:val="StyleHeading2Arial6ptChar"/>
          <w:rFonts w:cs="Arial"/>
          <w:sz w:val="16"/>
          <w:szCs w:val="16"/>
        </w:rPr>
        <w:t xml:space="preserve"> </w:t>
      </w:r>
      <w:r w:rsidR="00D031AB" w:rsidRPr="00107211">
        <w:rPr>
          <w:rStyle w:val="StyleHeading2Arial6ptChar"/>
          <w:rFonts w:cs="Arial"/>
          <w:sz w:val="16"/>
          <w:szCs w:val="16"/>
        </w:rPr>
        <w:t xml:space="preserve">Les règlements sont effectués par </w:t>
      </w:r>
      <w:r w:rsidR="00BD602A" w:rsidRPr="00107211">
        <w:rPr>
          <w:rStyle w:val="StyleHeading2Arial6ptChar"/>
          <w:rFonts w:cs="Arial"/>
          <w:sz w:val="16"/>
          <w:szCs w:val="16"/>
        </w:rPr>
        <w:t>virement à</w:t>
      </w:r>
      <w:r w:rsidR="00B2783D" w:rsidRPr="00107211">
        <w:rPr>
          <w:rStyle w:val="StyleHeading2Arial6ptChar"/>
          <w:rFonts w:cs="Arial"/>
          <w:sz w:val="16"/>
          <w:szCs w:val="16"/>
        </w:rPr>
        <w:t xml:space="preserve"> soixante</w:t>
      </w:r>
      <w:r w:rsidR="00BD602A" w:rsidRPr="00107211">
        <w:rPr>
          <w:rStyle w:val="StyleHeading2Arial6ptChar"/>
          <w:rFonts w:cs="Arial"/>
          <w:sz w:val="16"/>
          <w:szCs w:val="16"/>
        </w:rPr>
        <w:t xml:space="preserve"> </w:t>
      </w:r>
      <w:r w:rsidR="00B2783D" w:rsidRPr="00107211">
        <w:rPr>
          <w:rStyle w:val="StyleHeading2Arial6ptChar"/>
          <w:rFonts w:cs="Arial"/>
          <w:sz w:val="16"/>
          <w:szCs w:val="16"/>
        </w:rPr>
        <w:t>(</w:t>
      </w:r>
      <w:r w:rsidR="0012672F" w:rsidRPr="00107211">
        <w:rPr>
          <w:rStyle w:val="StyleHeading2Arial6ptChar"/>
          <w:rFonts w:cs="Arial"/>
          <w:sz w:val="16"/>
          <w:szCs w:val="16"/>
        </w:rPr>
        <w:t>60</w:t>
      </w:r>
      <w:r w:rsidR="00B2783D" w:rsidRPr="00107211">
        <w:rPr>
          <w:rStyle w:val="StyleHeading2Arial6ptChar"/>
          <w:rFonts w:cs="Arial"/>
          <w:sz w:val="16"/>
          <w:szCs w:val="16"/>
        </w:rPr>
        <w:t>)</w:t>
      </w:r>
      <w:r w:rsidR="0012672F" w:rsidRPr="00107211">
        <w:rPr>
          <w:rStyle w:val="StyleHeading2Arial6ptChar"/>
          <w:rFonts w:cs="Arial"/>
          <w:sz w:val="16"/>
          <w:szCs w:val="16"/>
        </w:rPr>
        <w:t xml:space="preserve"> </w:t>
      </w:r>
      <w:r w:rsidR="00BD602A" w:rsidRPr="00107211">
        <w:rPr>
          <w:rStyle w:val="StyleHeading2Arial6ptChar"/>
          <w:rFonts w:cs="Arial"/>
          <w:sz w:val="16"/>
          <w:szCs w:val="16"/>
        </w:rPr>
        <w:t xml:space="preserve">jours </w:t>
      </w:r>
      <w:r w:rsidR="00A00EB4" w:rsidRPr="00107211">
        <w:rPr>
          <w:rStyle w:val="StyleHeading2Arial6ptChar"/>
          <w:rFonts w:cs="Arial"/>
          <w:sz w:val="16"/>
          <w:szCs w:val="16"/>
        </w:rPr>
        <w:t>date</w:t>
      </w:r>
      <w:r w:rsidR="00BD602A" w:rsidRPr="00107211">
        <w:rPr>
          <w:rStyle w:val="StyleHeading2Arial6ptChar"/>
          <w:rFonts w:cs="Arial"/>
          <w:sz w:val="16"/>
          <w:szCs w:val="16"/>
        </w:rPr>
        <w:t xml:space="preserve"> de facture</w:t>
      </w:r>
      <w:r w:rsidR="000510D6" w:rsidRPr="00107211">
        <w:rPr>
          <w:rStyle w:val="StyleHeading2Arial6ptChar"/>
          <w:rFonts w:cs="Arial"/>
          <w:sz w:val="16"/>
          <w:szCs w:val="16"/>
        </w:rPr>
        <w:t xml:space="preserve"> sauf </w:t>
      </w:r>
      <w:r w:rsidR="007A009E" w:rsidRPr="00107211">
        <w:rPr>
          <w:rStyle w:val="StyleHeading2Arial6ptChar"/>
          <w:rFonts w:cs="Arial"/>
          <w:sz w:val="16"/>
          <w:szCs w:val="16"/>
        </w:rPr>
        <w:t xml:space="preserve">dérogation spécifique dans le </w:t>
      </w:r>
      <w:r w:rsidR="009F76DC" w:rsidRPr="00107211">
        <w:rPr>
          <w:rStyle w:val="StyleHeading2Arial6ptChar"/>
          <w:rFonts w:cs="Arial"/>
          <w:sz w:val="16"/>
          <w:szCs w:val="16"/>
        </w:rPr>
        <w:t>Bon</w:t>
      </w:r>
      <w:r w:rsidR="007A009E" w:rsidRPr="00107211">
        <w:rPr>
          <w:rStyle w:val="StyleHeading2Arial6ptChar"/>
          <w:rFonts w:cs="Arial"/>
          <w:sz w:val="16"/>
          <w:szCs w:val="16"/>
        </w:rPr>
        <w:t xml:space="preserve"> de commande</w:t>
      </w:r>
      <w:r w:rsidR="00D031AB" w:rsidRPr="00107211">
        <w:rPr>
          <w:rStyle w:val="StyleHeading2Arial6ptChar"/>
          <w:rFonts w:cs="Arial"/>
          <w:sz w:val="16"/>
          <w:szCs w:val="16"/>
        </w:rPr>
        <w:t>.</w:t>
      </w:r>
      <w:r w:rsidR="0024265A" w:rsidRPr="00107211">
        <w:rPr>
          <w:rStyle w:val="StyleHeading2Arial6ptChar"/>
          <w:rFonts w:cs="Arial"/>
          <w:sz w:val="16"/>
          <w:szCs w:val="16"/>
        </w:rPr>
        <w:t xml:space="preserve"> </w:t>
      </w:r>
      <w:r w:rsidR="00BF336B" w:rsidRPr="00107211">
        <w:rPr>
          <w:rStyle w:val="StyleHeading2Arial6ptChar"/>
          <w:rFonts w:cs="Arial"/>
          <w:sz w:val="16"/>
          <w:szCs w:val="16"/>
        </w:rPr>
        <w:t>En cas</w:t>
      </w:r>
      <w:r w:rsidR="00BF336B" w:rsidRPr="00107211">
        <w:rPr>
          <w:rFonts w:cs="Arial"/>
          <w:color w:val="000000"/>
          <w:sz w:val="16"/>
          <w:szCs w:val="16"/>
        </w:rPr>
        <w:t xml:space="preserve"> de retard de paiement les sommes dues seront majorées d’un intérêt égal à trois fois le taux d’intérêt légal</w:t>
      </w:r>
      <w:r w:rsidR="000510D6" w:rsidRPr="00107211">
        <w:rPr>
          <w:rFonts w:cs="Arial"/>
          <w:color w:val="000000"/>
          <w:sz w:val="16"/>
          <w:szCs w:val="16"/>
        </w:rPr>
        <w:t>, le Client sera de</w:t>
      </w:r>
      <w:r w:rsidR="007A008C" w:rsidRPr="00107211">
        <w:rPr>
          <w:rFonts w:cs="Arial"/>
          <w:color w:val="000000"/>
          <w:sz w:val="16"/>
          <w:szCs w:val="16"/>
        </w:rPr>
        <w:t xml:space="preserve"> plein droit débiteur, à l’égard du </w:t>
      </w:r>
      <w:r w:rsidR="002C2383" w:rsidRPr="00107211">
        <w:rPr>
          <w:rFonts w:cs="Arial"/>
          <w:color w:val="000000"/>
          <w:sz w:val="16"/>
          <w:szCs w:val="16"/>
        </w:rPr>
        <w:t>Prestataire</w:t>
      </w:r>
      <w:r w:rsidR="007A008C" w:rsidRPr="00107211">
        <w:rPr>
          <w:rFonts w:cs="Arial"/>
          <w:color w:val="000000"/>
          <w:sz w:val="16"/>
          <w:szCs w:val="16"/>
        </w:rPr>
        <w:t>, d’une indemnité forfaitaire pour frais de recouvrement, dont le montant est fixé à qua</w:t>
      </w:r>
      <w:r w:rsidR="00D64090" w:rsidRPr="00107211">
        <w:rPr>
          <w:rFonts w:cs="Arial"/>
          <w:color w:val="000000"/>
          <w:sz w:val="16"/>
          <w:szCs w:val="16"/>
        </w:rPr>
        <w:t xml:space="preserve">rante (40) euros en conformité </w:t>
      </w:r>
      <w:r w:rsidR="007A008C" w:rsidRPr="00107211">
        <w:rPr>
          <w:rFonts w:cs="Arial"/>
          <w:color w:val="000000"/>
          <w:sz w:val="16"/>
          <w:szCs w:val="16"/>
        </w:rPr>
        <w:t>avec le décret n° 2012-1115.</w:t>
      </w:r>
    </w:p>
    <w:p w14:paraId="672B90BA" w14:textId="77777777" w:rsidR="00AD6D78" w:rsidRPr="00297746" w:rsidRDefault="00AD6D78" w:rsidP="00297746"/>
    <w:p w14:paraId="38EA962B" w14:textId="78E9A8B0" w:rsidR="00D031AB" w:rsidRPr="00AD6D78" w:rsidRDefault="00297746" w:rsidP="00297746">
      <w:pPr>
        <w:pStyle w:val="Heading1"/>
        <w:jc w:val="both"/>
        <w:rPr>
          <w:rFonts w:ascii="Arial Black" w:hAnsi="Arial Black" w:cs="Arial"/>
          <w:sz w:val="16"/>
          <w:szCs w:val="16"/>
        </w:rPr>
      </w:pPr>
      <w:bookmarkStart w:id="5" w:name="_Toc447689555"/>
      <w:proofErr w:type="gramStart"/>
      <w:r w:rsidRPr="00AD6D78">
        <w:rPr>
          <w:rFonts w:ascii="Arial Black" w:hAnsi="Arial Black" w:cs="Arial"/>
          <w:sz w:val="16"/>
          <w:szCs w:val="16"/>
        </w:rPr>
        <w:t>CALENDRIER  -</w:t>
      </w:r>
      <w:proofErr w:type="gramEnd"/>
      <w:r w:rsidRPr="00AD6D78">
        <w:rPr>
          <w:rFonts w:ascii="Arial Black" w:hAnsi="Arial Black" w:cs="Arial"/>
          <w:sz w:val="16"/>
          <w:szCs w:val="16"/>
        </w:rPr>
        <w:t xml:space="preserve">  PENALITES</w:t>
      </w:r>
      <w:bookmarkEnd w:id="5"/>
    </w:p>
    <w:p w14:paraId="1A8FC08C" w14:textId="77777777" w:rsidR="00D031AB" w:rsidRPr="00107211" w:rsidRDefault="00372445" w:rsidP="00297746">
      <w:pPr>
        <w:pStyle w:val="Heading2"/>
        <w:numPr>
          <w:ilvl w:val="0"/>
          <w:numId w:val="0"/>
        </w:numPr>
        <w:jc w:val="both"/>
        <w:rPr>
          <w:rFonts w:cs="Arial"/>
          <w:sz w:val="16"/>
          <w:szCs w:val="16"/>
        </w:rPr>
      </w:pPr>
      <w:r w:rsidRPr="00107211">
        <w:rPr>
          <w:rFonts w:cs="Arial"/>
          <w:sz w:val="16"/>
          <w:szCs w:val="16"/>
        </w:rPr>
        <w:t>6</w:t>
      </w:r>
      <w:r w:rsidR="0024265A" w:rsidRPr="00107211">
        <w:rPr>
          <w:rFonts w:cs="Arial"/>
          <w:sz w:val="16"/>
          <w:szCs w:val="16"/>
        </w:rPr>
        <w:t>.1</w:t>
      </w:r>
      <w:r w:rsidR="00112C78" w:rsidRPr="00107211">
        <w:rPr>
          <w:rFonts w:cs="Arial"/>
          <w:sz w:val="16"/>
          <w:szCs w:val="16"/>
        </w:rPr>
        <w:t xml:space="preserve"> </w:t>
      </w:r>
      <w:r w:rsidR="00D031AB" w:rsidRPr="00107211">
        <w:rPr>
          <w:rFonts w:cs="Arial"/>
          <w:sz w:val="16"/>
          <w:szCs w:val="16"/>
        </w:rPr>
        <w:t>Les délais et dates impératifs</w:t>
      </w:r>
      <w:r w:rsidR="00184165" w:rsidRPr="00107211">
        <w:rPr>
          <w:rFonts w:cs="Arial"/>
          <w:sz w:val="16"/>
          <w:szCs w:val="16"/>
        </w:rPr>
        <w:t xml:space="preserve"> </w:t>
      </w:r>
      <w:r w:rsidR="00EA3427" w:rsidRPr="00107211">
        <w:rPr>
          <w:rFonts w:cs="Arial"/>
          <w:sz w:val="16"/>
          <w:szCs w:val="16"/>
        </w:rPr>
        <w:t>sont indiqués</w:t>
      </w:r>
      <w:r w:rsidR="00184165" w:rsidRPr="00107211">
        <w:rPr>
          <w:rFonts w:cs="Arial"/>
          <w:sz w:val="16"/>
          <w:szCs w:val="16"/>
        </w:rPr>
        <w:t xml:space="preserve"> dans le </w:t>
      </w:r>
      <w:r w:rsidR="009F76DC" w:rsidRPr="00107211">
        <w:rPr>
          <w:rFonts w:cs="Arial"/>
          <w:sz w:val="16"/>
          <w:szCs w:val="16"/>
        </w:rPr>
        <w:t>Bon</w:t>
      </w:r>
      <w:r w:rsidR="00184165" w:rsidRPr="00107211">
        <w:rPr>
          <w:rFonts w:cs="Arial"/>
          <w:sz w:val="16"/>
          <w:szCs w:val="16"/>
        </w:rPr>
        <w:t xml:space="preserve"> de commande</w:t>
      </w:r>
      <w:r w:rsidR="00D031AB" w:rsidRPr="00107211">
        <w:rPr>
          <w:rFonts w:cs="Arial"/>
          <w:sz w:val="16"/>
          <w:szCs w:val="16"/>
        </w:rPr>
        <w:t xml:space="preserve">. </w:t>
      </w:r>
    </w:p>
    <w:p w14:paraId="17DA74EE" w14:textId="77777777" w:rsidR="0024265A" w:rsidRDefault="00372445" w:rsidP="00297746">
      <w:pPr>
        <w:rPr>
          <w:rFonts w:ascii="Arial" w:hAnsi="Arial" w:cs="Arial"/>
          <w:sz w:val="16"/>
          <w:szCs w:val="16"/>
        </w:rPr>
      </w:pPr>
      <w:r w:rsidRPr="00107211">
        <w:rPr>
          <w:rFonts w:ascii="Arial" w:hAnsi="Arial" w:cs="Arial"/>
          <w:sz w:val="16"/>
          <w:szCs w:val="16"/>
        </w:rPr>
        <w:t>6</w:t>
      </w:r>
      <w:r w:rsidR="0024265A" w:rsidRPr="00107211">
        <w:rPr>
          <w:rFonts w:ascii="Arial" w:hAnsi="Arial" w:cs="Arial"/>
          <w:sz w:val="16"/>
          <w:szCs w:val="16"/>
        </w:rPr>
        <w:t>.</w:t>
      </w:r>
      <w:bookmarkStart w:id="6" w:name="_Toc447689557"/>
      <w:r w:rsidR="0024265A" w:rsidRPr="00107211">
        <w:rPr>
          <w:rFonts w:ascii="Arial" w:hAnsi="Arial" w:cs="Arial"/>
          <w:sz w:val="16"/>
          <w:szCs w:val="16"/>
        </w:rPr>
        <w:t>2</w:t>
      </w:r>
      <w:r w:rsidR="00112C78" w:rsidRPr="00107211">
        <w:rPr>
          <w:rFonts w:ascii="Arial" w:hAnsi="Arial" w:cs="Arial"/>
          <w:sz w:val="16"/>
          <w:szCs w:val="16"/>
        </w:rPr>
        <w:t xml:space="preserve"> </w:t>
      </w:r>
      <w:r w:rsidR="0024265A" w:rsidRPr="00107211">
        <w:rPr>
          <w:rFonts w:ascii="Arial" w:hAnsi="Arial" w:cs="Arial"/>
          <w:sz w:val="16"/>
          <w:szCs w:val="16"/>
        </w:rPr>
        <w:t xml:space="preserve">En cas de non-respect </w:t>
      </w:r>
      <w:r w:rsidR="00062E1A" w:rsidRPr="00107211">
        <w:rPr>
          <w:rFonts w:ascii="Arial" w:hAnsi="Arial" w:cs="Arial"/>
          <w:sz w:val="16"/>
          <w:szCs w:val="16"/>
        </w:rPr>
        <w:t>des dates impératives d</w:t>
      </w:r>
      <w:r w:rsidR="0024265A" w:rsidRPr="00107211">
        <w:rPr>
          <w:rFonts w:ascii="Arial" w:hAnsi="Arial" w:cs="Arial"/>
          <w:sz w:val="16"/>
          <w:szCs w:val="16"/>
        </w:rPr>
        <w:t>u calendrier</w:t>
      </w:r>
      <w:r w:rsidR="00EE6BB6" w:rsidRPr="00107211">
        <w:rPr>
          <w:rFonts w:ascii="Arial" w:hAnsi="Arial" w:cs="Arial"/>
          <w:sz w:val="16"/>
          <w:szCs w:val="16"/>
        </w:rPr>
        <w:t xml:space="preserve"> indiqué dans le </w:t>
      </w:r>
      <w:r w:rsidR="009F76DC" w:rsidRPr="00107211">
        <w:rPr>
          <w:rFonts w:ascii="Arial" w:hAnsi="Arial" w:cs="Arial"/>
          <w:sz w:val="16"/>
          <w:szCs w:val="16"/>
        </w:rPr>
        <w:t>Bon</w:t>
      </w:r>
      <w:r w:rsidR="00EE6BB6" w:rsidRPr="00107211">
        <w:rPr>
          <w:rFonts w:ascii="Arial" w:hAnsi="Arial" w:cs="Arial"/>
          <w:sz w:val="16"/>
          <w:szCs w:val="16"/>
        </w:rPr>
        <w:t xml:space="preserve"> de commande</w:t>
      </w:r>
      <w:r w:rsidR="0024265A" w:rsidRPr="00107211">
        <w:rPr>
          <w:rFonts w:ascii="Arial" w:hAnsi="Arial" w:cs="Arial"/>
          <w:sz w:val="16"/>
          <w:szCs w:val="16"/>
        </w:rPr>
        <w:t xml:space="preserve">, le </w:t>
      </w:r>
      <w:r w:rsidR="00062E1A" w:rsidRPr="00107211">
        <w:rPr>
          <w:rFonts w:ascii="Arial" w:hAnsi="Arial" w:cs="Arial"/>
          <w:sz w:val="16"/>
          <w:szCs w:val="16"/>
        </w:rPr>
        <w:t xml:space="preserve">Prestataire </w:t>
      </w:r>
      <w:r w:rsidR="0024265A" w:rsidRPr="00107211">
        <w:rPr>
          <w:rFonts w:ascii="Arial" w:hAnsi="Arial" w:cs="Arial"/>
          <w:sz w:val="16"/>
          <w:szCs w:val="16"/>
        </w:rPr>
        <w:t>encourt de plein droit et sans nécessité d’une mise en demeure préalable une pénalité équivalent à deux (</w:t>
      </w:r>
      <w:proofErr w:type="gramStart"/>
      <w:r w:rsidR="0024265A" w:rsidRPr="00107211">
        <w:rPr>
          <w:rFonts w:ascii="Arial" w:hAnsi="Arial" w:cs="Arial"/>
          <w:sz w:val="16"/>
          <w:szCs w:val="16"/>
        </w:rPr>
        <w:t>2)%</w:t>
      </w:r>
      <w:proofErr w:type="gramEnd"/>
      <w:r w:rsidR="0024265A" w:rsidRPr="00107211">
        <w:rPr>
          <w:rFonts w:ascii="Arial" w:hAnsi="Arial" w:cs="Arial"/>
          <w:sz w:val="16"/>
          <w:szCs w:val="16"/>
        </w:rPr>
        <w:t xml:space="preserve"> du montant hors taxe du </w:t>
      </w:r>
      <w:r w:rsidR="006E3121" w:rsidRPr="00107211">
        <w:rPr>
          <w:rFonts w:ascii="Arial" w:hAnsi="Arial" w:cs="Arial"/>
          <w:sz w:val="16"/>
          <w:szCs w:val="16"/>
        </w:rPr>
        <w:t>C</w:t>
      </w:r>
      <w:r w:rsidR="0024265A" w:rsidRPr="00107211">
        <w:rPr>
          <w:rFonts w:ascii="Arial" w:hAnsi="Arial" w:cs="Arial"/>
          <w:sz w:val="16"/>
          <w:szCs w:val="16"/>
        </w:rPr>
        <w:t>ontrat</w:t>
      </w:r>
      <w:r w:rsidR="006E3121" w:rsidRPr="00107211">
        <w:rPr>
          <w:rFonts w:ascii="Arial" w:hAnsi="Arial" w:cs="Arial"/>
          <w:sz w:val="16"/>
          <w:szCs w:val="16"/>
        </w:rPr>
        <w:t xml:space="preserve"> de commande</w:t>
      </w:r>
      <w:r w:rsidR="0024265A" w:rsidRPr="00107211">
        <w:rPr>
          <w:rFonts w:ascii="Arial" w:hAnsi="Arial" w:cs="Arial"/>
          <w:sz w:val="16"/>
          <w:szCs w:val="16"/>
        </w:rPr>
        <w:t xml:space="preserve">, par jour calendaire de retard plafonné à </w:t>
      </w:r>
      <w:r w:rsidR="00B2783D" w:rsidRPr="00107211">
        <w:rPr>
          <w:rFonts w:ascii="Arial" w:hAnsi="Arial" w:cs="Arial"/>
          <w:sz w:val="16"/>
          <w:szCs w:val="16"/>
        </w:rPr>
        <w:t>vingt- cinq (</w:t>
      </w:r>
      <w:r w:rsidR="0024265A" w:rsidRPr="00107211">
        <w:rPr>
          <w:rFonts w:ascii="Arial" w:hAnsi="Arial" w:cs="Arial"/>
          <w:sz w:val="16"/>
          <w:szCs w:val="16"/>
        </w:rPr>
        <w:t>25</w:t>
      </w:r>
      <w:r w:rsidR="00B2783D" w:rsidRPr="00107211">
        <w:rPr>
          <w:rFonts w:ascii="Arial" w:hAnsi="Arial" w:cs="Arial"/>
          <w:sz w:val="16"/>
          <w:szCs w:val="16"/>
        </w:rPr>
        <w:t>)</w:t>
      </w:r>
      <w:r w:rsidR="0024265A" w:rsidRPr="00107211">
        <w:rPr>
          <w:rFonts w:ascii="Arial" w:hAnsi="Arial" w:cs="Arial"/>
          <w:sz w:val="16"/>
          <w:szCs w:val="16"/>
        </w:rPr>
        <w:t xml:space="preserve"> % du montant total des </w:t>
      </w:r>
      <w:r w:rsidR="00D63AA2" w:rsidRPr="00107211">
        <w:rPr>
          <w:rFonts w:ascii="Arial" w:hAnsi="Arial" w:cs="Arial"/>
          <w:sz w:val="16"/>
          <w:szCs w:val="16"/>
        </w:rPr>
        <w:t>Services</w:t>
      </w:r>
      <w:r w:rsidR="0024265A" w:rsidRPr="00107211">
        <w:rPr>
          <w:rFonts w:ascii="Arial" w:hAnsi="Arial" w:cs="Arial"/>
          <w:sz w:val="16"/>
          <w:szCs w:val="16"/>
        </w:rPr>
        <w:t>. Cette pénalité</w:t>
      </w:r>
      <w:r w:rsidR="002629B8" w:rsidRPr="00107211">
        <w:rPr>
          <w:rFonts w:ascii="Arial" w:hAnsi="Arial" w:cs="Arial"/>
          <w:sz w:val="16"/>
          <w:szCs w:val="16"/>
        </w:rPr>
        <w:t>, qualifiée d’astreinte,</w:t>
      </w:r>
      <w:r w:rsidR="0024265A" w:rsidRPr="00107211">
        <w:rPr>
          <w:rFonts w:ascii="Arial" w:hAnsi="Arial" w:cs="Arial"/>
          <w:sz w:val="16"/>
          <w:szCs w:val="16"/>
        </w:rPr>
        <w:t xml:space="preserve"> n’est pas libératoire et sera due nonobstant les dommages - intérêts auxquels le Client pourra prétendre du fait de ce manquement.</w:t>
      </w:r>
    </w:p>
    <w:p w14:paraId="1867E6E6" w14:textId="77777777" w:rsidR="00297746" w:rsidRPr="00107211" w:rsidRDefault="00297746" w:rsidP="00297746">
      <w:pPr>
        <w:rPr>
          <w:rFonts w:ascii="Arial" w:hAnsi="Arial" w:cs="Arial"/>
          <w:sz w:val="16"/>
          <w:szCs w:val="16"/>
        </w:rPr>
      </w:pPr>
    </w:p>
    <w:bookmarkEnd w:id="6"/>
    <w:p w14:paraId="32C49F89" w14:textId="7E339B86" w:rsidR="00431722" w:rsidRPr="00297746" w:rsidRDefault="00297746" w:rsidP="00297746">
      <w:pPr>
        <w:pStyle w:val="Heading1"/>
        <w:jc w:val="both"/>
        <w:rPr>
          <w:rFonts w:ascii="Arial Black" w:hAnsi="Arial Black" w:cs="Arial"/>
          <w:sz w:val="16"/>
          <w:szCs w:val="16"/>
        </w:rPr>
      </w:pPr>
      <w:r w:rsidRPr="00297746">
        <w:rPr>
          <w:rFonts w:ascii="Arial Black" w:hAnsi="Arial Black" w:cs="Arial"/>
          <w:sz w:val="16"/>
          <w:szCs w:val="16"/>
        </w:rPr>
        <w:t>ETHIQUE</w:t>
      </w:r>
    </w:p>
    <w:p w14:paraId="3C2912C7" w14:textId="77777777" w:rsidR="006E1392" w:rsidRPr="00107211" w:rsidRDefault="006E1392" w:rsidP="00297746">
      <w:pPr>
        <w:pStyle w:val="Heading1"/>
        <w:numPr>
          <w:ilvl w:val="0"/>
          <w:numId w:val="0"/>
        </w:numPr>
        <w:jc w:val="both"/>
        <w:rPr>
          <w:rFonts w:ascii="Arial" w:hAnsi="Arial" w:cs="Arial"/>
          <w:b w:val="0"/>
          <w:smallCaps w:val="0"/>
          <w:sz w:val="16"/>
          <w:szCs w:val="16"/>
        </w:rPr>
      </w:pPr>
      <w:r w:rsidRPr="00107211">
        <w:rPr>
          <w:rFonts w:ascii="Arial" w:hAnsi="Arial" w:cs="Arial"/>
          <w:b w:val="0"/>
          <w:smallCaps w:val="0"/>
          <w:sz w:val="16"/>
          <w:szCs w:val="16"/>
        </w:rPr>
        <w:t xml:space="preserve">Le Prestataire s'engage à respecter toutes les lois, ordonnances et règlements applicables à l’une ou l’autre des Parties, et toutes les autres lois </w:t>
      </w:r>
      <w:r w:rsidR="002E0309" w:rsidRPr="00107211">
        <w:rPr>
          <w:rFonts w:ascii="Arial" w:hAnsi="Arial" w:cs="Arial"/>
          <w:b w:val="0"/>
          <w:smallCaps w:val="0"/>
          <w:sz w:val="16"/>
          <w:szCs w:val="16"/>
        </w:rPr>
        <w:t>« </w:t>
      </w:r>
      <w:r w:rsidRPr="00107211">
        <w:rPr>
          <w:rFonts w:ascii="Arial" w:hAnsi="Arial" w:cs="Arial"/>
          <w:b w:val="0"/>
          <w:smallCaps w:val="0"/>
          <w:sz w:val="16"/>
          <w:szCs w:val="16"/>
        </w:rPr>
        <w:t>anticorruption</w:t>
      </w:r>
      <w:r w:rsidR="002E0309" w:rsidRPr="00107211">
        <w:rPr>
          <w:rFonts w:ascii="Arial" w:hAnsi="Arial" w:cs="Arial"/>
          <w:b w:val="0"/>
          <w:smallCaps w:val="0"/>
          <w:sz w:val="16"/>
          <w:szCs w:val="16"/>
        </w:rPr>
        <w:t> »</w:t>
      </w:r>
      <w:r w:rsidRPr="00107211">
        <w:rPr>
          <w:rFonts w:ascii="Arial" w:hAnsi="Arial" w:cs="Arial"/>
          <w:b w:val="0"/>
          <w:smallCaps w:val="0"/>
          <w:sz w:val="16"/>
          <w:szCs w:val="16"/>
        </w:rPr>
        <w:t xml:space="preserve"> applicables, toutes les lois sur la concurrence, et toutes les lois relatives à la conformité des exportations. Le Prestataire ne commettra pas et ne mettra jamais le Client dans la situation de commettre une infraction auxdites lois, règles, ordonnances ou règlements par </w:t>
      </w:r>
      <w:r w:rsidR="0034675F" w:rsidRPr="00107211">
        <w:rPr>
          <w:rFonts w:ascii="Arial" w:hAnsi="Arial" w:cs="Arial"/>
          <w:b w:val="0"/>
          <w:smallCaps w:val="0"/>
          <w:sz w:val="16"/>
          <w:szCs w:val="16"/>
        </w:rPr>
        <w:t>le Client</w:t>
      </w:r>
      <w:r w:rsidRPr="00107211">
        <w:rPr>
          <w:rFonts w:ascii="Arial" w:hAnsi="Arial" w:cs="Arial"/>
          <w:b w:val="0"/>
          <w:smallCaps w:val="0"/>
          <w:sz w:val="16"/>
          <w:szCs w:val="16"/>
        </w:rPr>
        <w:t xml:space="preserve">. Le Prestataire s'engage à signer le document « Reconnaissance et certificat de conformité » dont une copie est jointe aux présentes en Annexe A (le « </w:t>
      </w:r>
      <w:r w:rsidRPr="00297746">
        <w:rPr>
          <w:rFonts w:ascii="Arial Black" w:hAnsi="Arial Black" w:cs="Arial"/>
          <w:bCs/>
          <w:smallCaps w:val="0"/>
          <w:kern w:val="0"/>
          <w:sz w:val="16"/>
          <w:szCs w:val="16"/>
          <w:u w:val="single"/>
          <w:lang w:bidi="fr-FR"/>
        </w:rPr>
        <w:t>Certificat</w:t>
      </w:r>
      <w:r w:rsidRPr="00107211">
        <w:rPr>
          <w:rFonts w:ascii="Arial" w:hAnsi="Arial" w:cs="Arial"/>
          <w:b w:val="0"/>
          <w:smallCaps w:val="0"/>
          <w:sz w:val="16"/>
          <w:szCs w:val="16"/>
        </w:rPr>
        <w:t xml:space="preserve"> ») lors de la création de son profil Prestataire étant précisé que l’acceptation du présent Contrat de commande selon les modalités de l’article 2 entraine l’acceptation dudit Certificat. </w:t>
      </w:r>
    </w:p>
    <w:p w14:paraId="0EC22520" w14:textId="77777777" w:rsidR="006E1392" w:rsidRDefault="006E1392" w:rsidP="00297746">
      <w:pPr>
        <w:pStyle w:val="Heading1"/>
        <w:numPr>
          <w:ilvl w:val="0"/>
          <w:numId w:val="0"/>
        </w:numPr>
        <w:jc w:val="both"/>
        <w:rPr>
          <w:rFonts w:ascii="Arial" w:hAnsi="Arial" w:cs="Arial"/>
          <w:b w:val="0"/>
          <w:smallCaps w:val="0"/>
          <w:sz w:val="16"/>
          <w:szCs w:val="16"/>
        </w:rPr>
      </w:pPr>
      <w:r w:rsidRPr="00107211">
        <w:rPr>
          <w:rFonts w:ascii="Arial" w:hAnsi="Arial" w:cs="Arial"/>
          <w:b w:val="0"/>
          <w:smallCaps w:val="0"/>
          <w:sz w:val="16"/>
          <w:szCs w:val="16"/>
        </w:rPr>
        <w:t>R</w:t>
      </w:r>
      <w:r w:rsidR="007B15FC" w:rsidRPr="00107211">
        <w:rPr>
          <w:rFonts w:ascii="Arial" w:hAnsi="Arial" w:cs="Arial"/>
          <w:b w:val="0"/>
          <w:smallCaps w:val="0"/>
          <w:sz w:val="16"/>
          <w:szCs w:val="16"/>
        </w:rPr>
        <w:t xml:space="preserve">egistres et Audit : </w:t>
      </w:r>
      <w:r w:rsidRPr="00107211">
        <w:rPr>
          <w:rFonts w:ascii="Arial" w:hAnsi="Arial" w:cs="Arial"/>
          <w:b w:val="0"/>
          <w:smallCaps w:val="0"/>
          <w:sz w:val="16"/>
          <w:szCs w:val="16"/>
        </w:rPr>
        <w:t>Pendant la durée</w:t>
      </w:r>
      <w:r w:rsidR="00A3716F" w:rsidRPr="00107211">
        <w:rPr>
          <w:rFonts w:ascii="Arial" w:hAnsi="Arial" w:cs="Arial"/>
          <w:b w:val="0"/>
          <w:smallCaps w:val="0"/>
          <w:sz w:val="16"/>
          <w:szCs w:val="16"/>
        </w:rPr>
        <w:t xml:space="preserve"> </w:t>
      </w:r>
      <w:r w:rsidR="007B15FC" w:rsidRPr="00107211">
        <w:rPr>
          <w:rFonts w:ascii="Arial" w:hAnsi="Arial" w:cs="Arial"/>
          <w:b w:val="0"/>
          <w:smallCaps w:val="0"/>
          <w:sz w:val="16"/>
          <w:szCs w:val="16"/>
        </w:rPr>
        <w:t>du Bon de commande</w:t>
      </w:r>
      <w:r w:rsidRPr="00107211">
        <w:rPr>
          <w:rFonts w:ascii="Arial" w:hAnsi="Arial" w:cs="Arial"/>
          <w:b w:val="0"/>
          <w:smallCaps w:val="0"/>
          <w:sz w:val="16"/>
          <w:szCs w:val="16"/>
        </w:rPr>
        <w:t xml:space="preserve"> et pour une période de trois (3) ans</w:t>
      </w:r>
      <w:r w:rsidR="00A3716F" w:rsidRPr="00107211">
        <w:rPr>
          <w:rFonts w:ascii="Arial" w:hAnsi="Arial" w:cs="Arial"/>
          <w:b w:val="0"/>
          <w:smallCaps w:val="0"/>
          <w:sz w:val="16"/>
          <w:szCs w:val="16"/>
        </w:rPr>
        <w:t xml:space="preserve"> suivant</w:t>
      </w:r>
      <w:r w:rsidR="007B15FC" w:rsidRPr="00107211">
        <w:rPr>
          <w:rFonts w:ascii="Arial" w:hAnsi="Arial" w:cs="Arial"/>
          <w:b w:val="0"/>
          <w:smallCaps w:val="0"/>
          <w:sz w:val="16"/>
          <w:szCs w:val="16"/>
        </w:rPr>
        <w:t xml:space="preserve"> la fin du Bon de commande</w:t>
      </w:r>
      <w:r w:rsidRPr="00107211">
        <w:rPr>
          <w:rFonts w:ascii="Arial" w:hAnsi="Arial" w:cs="Arial"/>
          <w:b w:val="0"/>
          <w:smallCaps w:val="0"/>
          <w:sz w:val="16"/>
          <w:szCs w:val="16"/>
        </w:rPr>
        <w:t xml:space="preserve">, </w:t>
      </w:r>
      <w:r w:rsidR="00A3716F" w:rsidRPr="00107211">
        <w:rPr>
          <w:rFonts w:ascii="Arial" w:hAnsi="Arial" w:cs="Arial"/>
          <w:b w:val="0"/>
          <w:smallCaps w:val="0"/>
          <w:sz w:val="16"/>
          <w:szCs w:val="16"/>
        </w:rPr>
        <w:t xml:space="preserve">le Prestataire </w:t>
      </w:r>
      <w:r w:rsidRPr="00107211">
        <w:rPr>
          <w:rFonts w:ascii="Arial" w:hAnsi="Arial" w:cs="Arial"/>
          <w:b w:val="0"/>
          <w:smallCaps w:val="0"/>
          <w:sz w:val="16"/>
          <w:szCs w:val="16"/>
        </w:rPr>
        <w:t xml:space="preserve">conservera et, sous réserve d'un préavis raisonnable, fournira à Accenture l’accès nécessaire à l’audit de ses livres, comptes et registres relatifs aux </w:t>
      </w:r>
      <w:r w:rsidR="00A3716F" w:rsidRPr="00107211">
        <w:rPr>
          <w:rFonts w:ascii="Arial" w:hAnsi="Arial" w:cs="Arial"/>
          <w:b w:val="0"/>
          <w:smallCaps w:val="0"/>
          <w:sz w:val="16"/>
          <w:szCs w:val="16"/>
        </w:rPr>
        <w:t>Services exécutés</w:t>
      </w:r>
      <w:r w:rsidRPr="00107211">
        <w:rPr>
          <w:rFonts w:ascii="Arial" w:hAnsi="Arial" w:cs="Arial"/>
          <w:b w:val="0"/>
          <w:smallCaps w:val="0"/>
          <w:sz w:val="16"/>
          <w:szCs w:val="16"/>
        </w:rPr>
        <w:t xml:space="preserve"> par</w:t>
      </w:r>
      <w:r w:rsidR="00A3716F" w:rsidRPr="00107211">
        <w:rPr>
          <w:rFonts w:ascii="Arial" w:hAnsi="Arial" w:cs="Arial"/>
          <w:b w:val="0"/>
          <w:smallCaps w:val="0"/>
          <w:sz w:val="16"/>
          <w:szCs w:val="16"/>
        </w:rPr>
        <w:t xml:space="preserve"> le Prestataire</w:t>
      </w:r>
      <w:r w:rsidRPr="00107211">
        <w:rPr>
          <w:rFonts w:ascii="Arial" w:hAnsi="Arial" w:cs="Arial"/>
          <w:b w:val="0"/>
          <w:smallCaps w:val="0"/>
          <w:sz w:val="16"/>
          <w:szCs w:val="16"/>
        </w:rPr>
        <w:t xml:space="preserve"> et aux paiements effectués par </w:t>
      </w:r>
      <w:r w:rsidR="00A3716F" w:rsidRPr="00107211">
        <w:rPr>
          <w:rFonts w:ascii="Arial" w:hAnsi="Arial" w:cs="Arial"/>
          <w:b w:val="0"/>
          <w:smallCaps w:val="0"/>
          <w:sz w:val="16"/>
          <w:szCs w:val="16"/>
        </w:rPr>
        <w:t>ce dernier</w:t>
      </w:r>
      <w:r w:rsidRPr="00107211">
        <w:rPr>
          <w:rFonts w:ascii="Arial" w:hAnsi="Arial" w:cs="Arial"/>
          <w:b w:val="0"/>
          <w:smallCaps w:val="0"/>
          <w:sz w:val="16"/>
          <w:szCs w:val="16"/>
        </w:rPr>
        <w:t xml:space="preserve"> relatifs à l'exécution des</w:t>
      </w:r>
      <w:r w:rsidR="007B15FC" w:rsidRPr="00107211">
        <w:rPr>
          <w:rFonts w:ascii="Arial" w:hAnsi="Arial" w:cs="Arial"/>
          <w:b w:val="0"/>
          <w:smallCaps w:val="0"/>
          <w:sz w:val="16"/>
          <w:szCs w:val="16"/>
        </w:rPr>
        <w:t>dits</w:t>
      </w:r>
      <w:r w:rsidRPr="00107211">
        <w:rPr>
          <w:rFonts w:ascii="Arial" w:hAnsi="Arial" w:cs="Arial"/>
          <w:b w:val="0"/>
          <w:smallCaps w:val="0"/>
          <w:sz w:val="16"/>
          <w:szCs w:val="16"/>
        </w:rPr>
        <w:t xml:space="preserve"> </w:t>
      </w:r>
      <w:r w:rsidR="007B15FC" w:rsidRPr="00107211">
        <w:rPr>
          <w:rFonts w:ascii="Arial" w:hAnsi="Arial" w:cs="Arial"/>
          <w:b w:val="0"/>
          <w:smallCaps w:val="0"/>
          <w:sz w:val="16"/>
          <w:szCs w:val="16"/>
        </w:rPr>
        <w:t>Services</w:t>
      </w:r>
      <w:r w:rsidRPr="00107211">
        <w:rPr>
          <w:rFonts w:ascii="Arial" w:hAnsi="Arial" w:cs="Arial"/>
          <w:b w:val="0"/>
          <w:smallCaps w:val="0"/>
          <w:sz w:val="16"/>
          <w:szCs w:val="16"/>
        </w:rPr>
        <w:t>. A la demande</w:t>
      </w:r>
      <w:r w:rsidR="00A3716F" w:rsidRPr="00107211">
        <w:rPr>
          <w:rFonts w:ascii="Arial" w:hAnsi="Arial" w:cs="Arial"/>
          <w:b w:val="0"/>
          <w:smallCaps w:val="0"/>
          <w:sz w:val="16"/>
          <w:szCs w:val="16"/>
        </w:rPr>
        <w:t xml:space="preserve"> du Prestataire</w:t>
      </w:r>
      <w:r w:rsidRPr="00107211">
        <w:rPr>
          <w:rFonts w:ascii="Arial" w:hAnsi="Arial" w:cs="Arial"/>
          <w:b w:val="0"/>
          <w:smallCaps w:val="0"/>
          <w:sz w:val="16"/>
          <w:szCs w:val="16"/>
        </w:rPr>
        <w:t xml:space="preserve">, </w:t>
      </w:r>
      <w:r w:rsidR="0034675F" w:rsidRPr="00107211">
        <w:rPr>
          <w:rFonts w:ascii="Arial" w:hAnsi="Arial" w:cs="Arial"/>
          <w:b w:val="0"/>
          <w:smallCaps w:val="0"/>
          <w:sz w:val="16"/>
          <w:szCs w:val="16"/>
        </w:rPr>
        <w:t>le Client</w:t>
      </w:r>
      <w:r w:rsidRPr="00107211">
        <w:rPr>
          <w:rFonts w:ascii="Arial" w:hAnsi="Arial" w:cs="Arial"/>
          <w:b w:val="0"/>
          <w:smallCaps w:val="0"/>
          <w:sz w:val="16"/>
          <w:szCs w:val="16"/>
        </w:rPr>
        <w:t xml:space="preserve"> peut choisir une tierce partie indépendante de renommée internationale et de bonne réputation pour effectuer l’Audit. Toute tierce partie indépendante sera tenue d'accepter un accord de confidentialité/de non-divulgation approprié.</w:t>
      </w:r>
      <w:r w:rsidR="00A3716F" w:rsidRPr="00107211">
        <w:rPr>
          <w:rFonts w:ascii="Arial" w:hAnsi="Arial" w:cs="Arial"/>
          <w:b w:val="0"/>
          <w:smallCaps w:val="0"/>
          <w:sz w:val="16"/>
          <w:szCs w:val="16"/>
        </w:rPr>
        <w:t xml:space="preserve"> Le Prestataire</w:t>
      </w:r>
      <w:r w:rsidRPr="00107211">
        <w:rPr>
          <w:rFonts w:ascii="Arial" w:hAnsi="Arial" w:cs="Arial"/>
          <w:b w:val="0"/>
          <w:smallCaps w:val="0"/>
          <w:sz w:val="16"/>
          <w:szCs w:val="16"/>
        </w:rPr>
        <w:t xml:space="preserve"> coopérera de bonne foi à toute audit effectué par ou pour le compte </w:t>
      </w:r>
      <w:r w:rsidR="0034675F" w:rsidRPr="00107211">
        <w:rPr>
          <w:rFonts w:ascii="Arial" w:hAnsi="Arial" w:cs="Arial"/>
          <w:b w:val="0"/>
          <w:smallCaps w:val="0"/>
          <w:sz w:val="16"/>
          <w:szCs w:val="16"/>
        </w:rPr>
        <w:t>du Client</w:t>
      </w:r>
      <w:r w:rsidRPr="00107211">
        <w:rPr>
          <w:rFonts w:ascii="Arial" w:hAnsi="Arial" w:cs="Arial"/>
          <w:b w:val="0"/>
          <w:smallCaps w:val="0"/>
          <w:sz w:val="16"/>
          <w:szCs w:val="16"/>
        </w:rPr>
        <w:t>.</w:t>
      </w:r>
    </w:p>
    <w:p w14:paraId="31A0838F" w14:textId="77777777" w:rsidR="00297746" w:rsidRPr="00297746" w:rsidRDefault="00297746" w:rsidP="00297746"/>
    <w:p w14:paraId="49170561" w14:textId="33FC25FD" w:rsidR="00D031AB" w:rsidRPr="00297746" w:rsidRDefault="00297746" w:rsidP="00297746">
      <w:pPr>
        <w:pStyle w:val="Heading1"/>
        <w:jc w:val="both"/>
        <w:rPr>
          <w:rFonts w:ascii="Arial Black" w:hAnsi="Arial Black" w:cs="Arial"/>
          <w:sz w:val="16"/>
          <w:szCs w:val="16"/>
        </w:rPr>
      </w:pPr>
      <w:bookmarkStart w:id="7" w:name="_Toc447689559"/>
      <w:r w:rsidRPr="00297746">
        <w:rPr>
          <w:rFonts w:ascii="Arial Black" w:hAnsi="Arial Black" w:cs="Arial"/>
          <w:sz w:val="16"/>
          <w:szCs w:val="16"/>
        </w:rPr>
        <w:t>PROPRIETE</w:t>
      </w:r>
      <w:bookmarkEnd w:id="7"/>
    </w:p>
    <w:p w14:paraId="13364264" w14:textId="77777777" w:rsidR="00CD6BA2" w:rsidRPr="00107211" w:rsidRDefault="00372445" w:rsidP="00297746">
      <w:pPr>
        <w:rPr>
          <w:rFonts w:ascii="Arial" w:hAnsi="Arial" w:cs="Arial"/>
          <w:sz w:val="16"/>
          <w:szCs w:val="16"/>
          <w:lang w:bidi="fr-FR"/>
        </w:rPr>
      </w:pPr>
      <w:r w:rsidRPr="00107211">
        <w:rPr>
          <w:rFonts w:ascii="Arial" w:hAnsi="Arial" w:cs="Arial"/>
          <w:sz w:val="16"/>
          <w:szCs w:val="16"/>
        </w:rPr>
        <w:t>8</w:t>
      </w:r>
      <w:r w:rsidR="00611613" w:rsidRPr="00107211">
        <w:rPr>
          <w:rFonts w:ascii="Arial" w:hAnsi="Arial" w:cs="Arial"/>
          <w:sz w:val="16"/>
          <w:szCs w:val="16"/>
        </w:rPr>
        <w:t>.1</w:t>
      </w:r>
      <w:r w:rsidR="00CD6BA2" w:rsidRPr="00107211">
        <w:rPr>
          <w:rFonts w:ascii="Arial" w:hAnsi="Arial" w:cs="Arial"/>
          <w:sz w:val="16"/>
          <w:szCs w:val="16"/>
        </w:rPr>
        <w:t xml:space="preserve"> </w:t>
      </w:r>
      <w:r w:rsidR="00CD6BA2" w:rsidRPr="00107211">
        <w:rPr>
          <w:rFonts w:ascii="Arial" w:hAnsi="Arial" w:cs="Arial"/>
          <w:sz w:val="16"/>
          <w:szCs w:val="16"/>
          <w:lang w:bidi="fr-FR"/>
        </w:rPr>
        <w:t xml:space="preserve">Le transfert des risques sur les </w:t>
      </w:r>
      <w:r w:rsidR="00D63AA2" w:rsidRPr="00107211">
        <w:rPr>
          <w:rFonts w:ascii="Arial" w:hAnsi="Arial" w:cs="Arial"/>
          <w:sz w:val="16"/>
          <w:szCs w:val="16"/>
          <w:lang w:bidi="fr-FR"/>
        </w:rPr>
        <w:t>Services</w:t>
      </w:r>
      <w:r w:rsidR="00CD6BA2" w:rsidRPr="00107211">
        <w:rPr>
          <w:rFonts w:ascii="Arial" w:hAnsi="Arial" w:cs="Arial"/>
          <w:sz w:val="16"/>
          <w:szCs w:val="16"/>
          <w:lang w:bidi="fr-FR"/>
        </w:rPr>
        <w:t xml:space="preserve"> intervient à</w:t>
      </w:r>
      <w:r w:rsidR="009861D4" w:rsidRPr="00107211">
        <w:rPr>
          <w:rFonts w:ascii="Arial" w:hAnsi="Arial" w:cs="Arial"/>
          <w:sz w:val="16"/>
          <w:szCs w:val="16"/>
          <w:lang w:bidi="fr-FR"/>
        </w:rPr>
        <w:t xml:space="preserve"> </w:t>
      </w:r>
      <w:r w:rsidR="00184165" w:rsidRPr="00107211">
        <w:rPr>
          <w:rFonts w:ascii="Arial" w:hAnsi="Arial" w:cs="Arial"/>
          <w:sz w:val="16"/>
          <w:szCs w:val="16"/>
          <w:lang w:bidi="fr-FR"/>
        </w:rPr>
        <w:t xml:space="preserve">la recette </w:t>
      </w:r>
      <w:r w:rsidR="009861D4" w:rsidRPr="00107211">
        <w:rPr>
          <w:rFonts w:ascii="Arial" w:hAnsi="Arial" w:cs="Arial"/>
          <w:sz w:val="16"/>
          <w:szCs w:val="16"/>
          <w:lang w:bidi="fr-FR"/>
        </w:rPr>
        <w:t>par le</w:t>
      </w:r>
      <w:r w:rsidR="00CD6BA2" w:rsidRPr="00107211">
        <w:rPr>
          <w:rFonts w:ascii="Arial" w:hAnsi="Arial" w:cs="Arial"/>
          <w:sz w:val="16"/>
          <w:szCs w:val="16"/>
          <w:lang w:bidi="fr-FR"/>
        </w:rPr>
        <w:t xml:space="preserve"> Client</w:t>
      </w:r>
      <w:r w:rsidR="00184165" w:rsidRPr="00107211">
        <w:rPr>
          <w:rFonts w:ascii="Arial" w:hAnsi="Arial" w:cs="Arial"/>
          <w:sz w:val="16"/>
          <w:szCs w:val="16"/>
          <w:lang w:bidi="fr-FR"/>
        </w:rPr>
        <w:t xml:space="preserve"> </w:t>
      </w:r>
      <w:r w:rsidR="009F76DC" w:rsidRPr="00107211">
        <w:rPr>
          <w:rFonts w:ascii="Arial" w:hAnsi="Arial" w:cs="Arial"/>
          <w:sz w:val="16"/>
          <w:szCs w:val="16"/>
          <w:lang w:bidi="fr-FR"/>
        </w:rPr>
        <w:t>sauf dérogation spécifique indiquée dans le Bon de commande :</w:t>
      </w:r>
    </w:p>
    <w:p w14:paraId="239DBC3D" w14:textId="77777777" w:rsidR="00CD6BA2" w:rsidRPr="00107211" w:rsidRDefault="00CD6BA2" w:rsidP="00297746">
      <w:pPr>
        <w:pStyle w:val="Heading2"/>
        <w:numPr>
          <w:ilvl w:val="0"/>
          <w:numId w:val="0"/>
        </w:numPr>
        <w:jc w:val="both"/>
        <w:rPr>
          <w:rFonts w:cs="Arial"/>
          <w:sz w:val="16"/>
          <w:szCs w:val="16"/>
          <w:lang w:bidi="fr-FR"/>
        </w:rPr>
      </w:pPr>
      <w:r w:rsidRPr="00107211">
        <w:rPr>
          <w:rFonts w:cs="Arial"/>
          <w:sz w:val="16"/>
          <w:szCs w:val="16"/>
          <w:lang w:bidi="fr-FR"/>
        </w:rPr>
        <w:t>- la propriété des</w:t>
      </w:r>
      <w:r w:rsidRPr="00107211">
        <w:rPr>
          <w:rFonts w:eastAsia="MS Mincho" w:cs="Arial"/>
          <w:sz w:val="16"/>
          <w:szCs w:val="16"/>
        </w:rPr>
        <w:t xml:space="preserve"> biens corporels (notamment du support des </w:t>
      </w:r>
      <w:r w:rsidR="00D63AA2" w:rsidRPr="00107211">
        <w:rPr>
          <w:rFonts w:eastAsia="MS Mincho" w:cs="Arial"/>
          <w:sz w:val="16"/>
          <w:szCs w:val="16"/>
        </w:rPr>
        <w:t>Services</w:t>
      </w:r>
      <w:r w:rsidRPr="00107211">
        <w:rPr>
          <w:rFonts w:eastAsia="MS Mincho" w:cs="Arial"/>
          <w:sz w:val="16"/>
          <w:szCs w:val="16"/>
        </w:rPr>
        <w:t xml:space="preserve">) est transférée au Client dès la conclusion du </w:t>
      </w:r>
      <w:r w:rsidR="00743FD6" w:rsidRPr="00107211">
        <w:rPr>
          <w:rFonts w:eastAsia="MS Mincho" w:cs="Arial"/>
          <w:sz w:val="16"/>
          <w:szCs w:val="16"/>
        </w:rPr>
        <w:t>C</w:t>
      </w:r>
      <w:r w:rsidRPr="00107211">
        <w:rPr>
          <w:rFonts w:eastAsia="MS Mincho" w:cs="Arial"/>
          <w:sz w:val="16"/>
          <w:szCs w:val="16"/>
        </w:rPr>
        <w:t>ontrat</w:t>
      </w:r>
      <w:r w:rsidR="004A4C0C" w:rsidRPr="00107211">
        <w:rPr>
          <w:rFonts w:eastAsia="MS Mincho" w:cs="Arial"/>
          <w:sz w:val="16"/>
          <w:szCs w:val="16"/>
        </w:rPr>
        <w:t xml:space="preserve"> </w:t>
      </w:r>
      <w:r w:rsidR="00743FD6" w:rsidRPr="00107211">
        <w:rPr>
          <w:rFonts w:eastAsia="MS Mincho" w:cs="Arial"/>
          <w:sz w:val="16"/>
          <w:szCs w:val="16"/>
        </w:rPr>
        <w:t xml:space="preserve">de commande </w:t>
      </w:r>
      <w:r w:rsidRPr="00107211">
        <w:rPr>
          <w:rFonts w:eastAsia="MS Mincho" w:cs="Arial"/>
          <w:sz w:val="16"/>
          <w:szCs w:val="16"/>
        </w:rPr>
        <w:t xml:space="preserve">et, à défaut, au </w:t>
      </w:r>
      <w:r w:rsidRPr="00107211">
        <w:rPr>
          <w:rFonts w:cs="Arial"/>
          <w:sz w:val="16"/>
          <w:szCs w:val="16"/>
          <w:lang w:bidi="fr-FR"/>
        </w:rPr>
        <w:t>fur et à mesure de leur réalisation par le Prestataire ;</w:t>
      </w:r>
    </w:p>
    <w:p w14:paraId="754B35B1" w14:textId="77777777" w:rsidR="00CD6BA2" w:rsidRPr="00107211" w:rsidRDefault="00CD6BA2" w:rsidP="00297746">
      <w:pPr>
        <w:rPr>
          <w:rFonts w:ascii="Arial" w:hAnsi="Arial" w:cs="Arial"/>
          <w:sz w:val="16"/>
          <w:szCs w:val="16"/>
          <w:lang w:bidi="fr-FR"/>
        </w:rPr>
      </w:pPr>
      <w:r w:rsidRPr="00107211">
        <w:rPr>
          <w:rFonts w:ascii="Arial" w:hAnsi="Arial" w:cs="Arial"/>
          <w:sz w:val="16"/>
          <w:szCs w:val="16"/>
          <w:lang w:bidi="fr-FR"/>
        </w:rPr>
        <w:t xml:space="preserve">- l’ensemble des droits (notamment droits de reproduction, représentation, utilisation, adaptation, modification, </w:t>
      </w:r>
      <w:r w:rsidR="00EA3427" w:rsidRPr="00107211">
        <w:rPr>
          <w:rFonts w:ascii="Arial" w:hAnsi="Arial" w:cs="Arial"/>
          <w:sz w:val="16"/>
          <w:szCs w:val="16"/>
          <w:lang w:bidi="fr-FR"/>
        </w:rPr>
        <w:t xml:space="preserve">traduction, </w:t>
      </w:r>
      <w:r w:rsidRPr="00107211">
        <w:rPr>
          <w:rFonts w:ascii="Arial" w:hAnsi="Arial" w:cs="Arial"/>
          <w:sz w:val="16"/>
          <w:szCs w:val="16"/>
          <w:lang w:bidi="fr-FR"/>
        </w:rPr>
        <w:t xml:space="preserve">distribution, exploitation, location, prêt) de propriété intellectuelle sur les </w:t>
      </w:r>
      <w:r w:rsidR="00D63AA2" w:rsidRPr="00107211">
        <w:rPr>
          <w:rFonts w:ascii="Arial" w:hAnsi="Arial" w:cs="Arial"/>
          <w:sz w:val="16"/>
          <w:szCs w:val="16"/>
          <w:lang w:bidi="fr-FR"/>
        </w:rPr>
        <w:t>Services</w:t>
      </w:r>
      <w:r w:rsidRPr="00107211">
        <w:rPr>
          <w:rFonts w:ascii="Arial" w:hAnsi="Arial" w:cs="Arial"/>
          <w:sz w:val="16"/>
          <w:szCs w:val="16"/>
          <w:lang w:bidi="fr-FR"/>
        </w:rPr>
        <w:t xml:space="preserve"> </w:t>
      </w:r>
      <w:r w:rsidR="00743FD6" w:rsidRPr="00107211">
        <w:rPr>
          <w:rFonts w:ascii="Arial" w:hAnsi="Arial" w:cs="Arial"/>
          <w:sz w:val="16"/>
          <w:szCs w:val="16"/>
          <w:lang w:bidi="fr-FR"/>
        </w:rPr>
        <w:t xml:space="preserve">délivrées </w:t>
      </w:r>
      <w:r w:rsidRPr="00107211">
        <w:rPr>
          <w:rFonts w:ascii="Arial" w:hAnsi="Arial" w:cs="Arial"/>
          <w:sz w:val="16"/>
          <w:szCs w:val="16"/>
          <w:lang w:bidi="fr-FR"/>
        </w:rPr>
        <w:t xml:space="preserve">par le </w:t>
      </w:r>
      <w:r w:rsidR="00062E1A" w:rsidRPr="00107211">
        <w:rPr>
          <w:rFonts w:ascii="Arial" w:hAnsi="Arial" w:cs="Arial"/>
          <w:sz w:val="16"/>
          <w:szCs w:val="16"/>
          <w:lang w:bidi="fr-FR"/>
        </w:rPr>
        <w:t xml:space="preserve">Prestataire </w:t>
      </w:r>
      <w:r w:rsidRPr="00107211">
        <w:rPr>
          <w:rFonts w:ascii="Arial" w:hAnsi="Arial" w:cs="Arial"/>
          <w:sz w:val="16"/>
          <w:szCs w:val="16"/>
          <w:lang w:bidi="fr-FR"/>
        </w:rPr>
        <w:t xml:space="preserve">(notamment </w:t>
      </w:r>
      <w:r w:rsidR="009861D4" w:rsidRPr="00107211">
        <w:rPr>
          <w:rFonts w:ascii="Arial" w:hAnsi="Arial" w:cs="Arial"/>
          <w:sz w:val="16"/>
          <w:szCs w:val="16"/>
          <w:lang w:bidi="fr-FR"/>
        </w:rPr>
        <w:t xml:space="preserve">logiciels, </w:t>
      </w:r>
      <w:r w:rsidRPr="00107211">
        <w:rPr>
          <w:rFonts w:ascii="Arial" w:hAnsi="Arial" w:cs="Arial"/>
          <w:sz w:val="16"/>
          <w:szCs w:val="16"/>
          <w:lang w:bidi="fr-FR"/>
        </w:rPr>
        <w:t>bases de données, documentation, développements spécifiques, invention,</w:t>
      </w:r>
      <w:r w:rsidR="002629B8" w:rsidRPr="00107211">
        <w:rPr>
          <w:rFonts w:ascii="Arial" w:hAnsi="Arial" w:cs="Arial"/>
          <w:sz w:val="16"/>
          <w:szCs w:val="16"/>
          <w:lang w:bidi="fr-FR"/>
        </w:rPr>
        <w:t xml:space="preserve"> prototype,</w:t>
      </w:r>
      <w:r w:rsidRPr="00107211">
        <w:rPr>
          <w:rFonts w:ascii="Arial" w:hAnsi="Arial" w:cs="Arial"/>
          <w:sz w:val="16"/>
          <w:szCs w:val="16"/>
          <w:lang w:bidi="fr-FR"/>
        </w:rPr>
        <w:t xml:space="preserve"> </w:t>
      </w:r>
      <w:r w:rsidR="002B29BA" w:rsidRPr="00107211">
        <w:rPr>
          <w:rFonts w:ascii="Arial" w:hAnsi="Arial" w:cs="Arial"/>
          <w:sz w:val="16"/>
          <w:szCs w:val="16"/>
          <w:lang w:bidi="fr-FR"/>
        </w:rPr>
        <w:t xml:space="preserve">support de formation </w:t>
      </w:r>
      <w:proofErr w:type="spellStart"/>
      <w:r w:rsidRPr="00107211">
        <w:rPr>
          <w:rFonts w:ascii="Arial" w:hAnsi="Arial" w:cs="Arial"/>
          <w:sz w:val="16"/>
          <w:szCs w:val="16"/>
          <w:lang w:bidi="fr-FR"/>
        </w:rPr>
        <w:t>etc</w:t>
      </w:r>
      <w:proofErr w:type="spellEnd"/>
      <w:r w:rsidRPr="00107211">
        <w:rPr>
          <w:rFonts w:ascii="Arial" w:hAnsi="Arial" w:cs="Arial"/>
          <w:sz w:val="16"/>
          <w:szCs w:val="16"/>
          <w:lang w:bidi="fr-FR"/>
        </w:rPr>
        <w:t xml:space="preserve">) sont cédés, à titre exclusif, au Client, au fur et à mesure de leur création. Cette cession est consentie pour le monde entier et pour la durée de protection des droits de propriété intellectuelle actuellement accordé ou qui serait accordée par les lois, règlements et conventions internationales à venir, pour toutes finalités et destinations, sous </w:t>
      </w:r>
      <w:r w:rsidR="006C70B0" w:rsidRPr="00107211">
        <w:rPr>
          <w:rFonts w:ascii="Arial" w:hAnsi="Arial" w:cs="Arial"/>
          <w:sz w:val="16"/>
          <w:szCs w:val="16"/>
          <w:lang w:bidi="fr-FR"/>
        </w:rPr>
        <w:t xml:space="preserve">toute </w:t>
      </w:r>
      <w:r w:rsidRPr="00107211">
        <w:rPr>
          <w:rFonts w:ascii="Arial" w:hAnsi="Arial" w:cs="Arial"/>
          <w:sz w:val="16"/>
          <w:szCs w:val="16"/>
          <w:lang w:bidi="fr-FR"/>
        </w:rPr>
        <w:t>formation.</w:t>
      </w:r>
      <w:r w:rsidR="006C70B0" w:rsidRPr="00107211">
        <w:rPr>
          <w:rFonts w:ascii="Arial" w:hAnsi="Arial" w:cs="Arial"/>
          <w:sz w:val="16"/>
          <w:szCs w:val="16"/>
          <w:lang w:bidi="fr-FR"/>
        </w:rPr>
        <w:t xml:space="preserve"> Le Client pourra procéder</w:t>
      </w:r>
      <w:r w:rsidR="002B29BA" w:rsidRPr="00107211">
        <w:rPr>
          <w:rFonts w:ascii="Arial" w:hAnsi="Arial" w:cs="Arial"/>
          <w:sz w:val="16"/>
          <w:szCs w:val="16"/>
          <w:lang w:bidi="fr-FR"/>
        </w:rPr>
        <w:t>, en tant que de besoin,</w:t>
      </w:r>
      <w:r w:rsidR="006C70B0" w:rsidRPr="00107211">
        <w:rPr>
          <w:rFonts w:ascii="Arial" w:hAnsi="Arial" w:cs="Arial"/>
          <w:sz w:val="16"/>
          <w:szCs w:val="16"/>
          <w:lang w:bidi="fr-FR"/>
        </w:rPr>
        <w:t xml:space="preserve"> au dépôt en son nom de tout droit de propriété industrielle sur les </w:t>
      </w:r>
      <w:r w:rsidR="00D63AA2" w:rsidRPr="00107211">
        <w:rPr>
          <w:rFonts w:ascii="Arial" w:hAnsi="Arial" w:cs="Arial"/>
          <w:sz w:val="16"/>
          <w:szCs w:val="16"/>
          <w:lang w:bidi="fr-FR"/>
        </w:rPr>
        <w:t>Services</w:t>
      </w:r>
      <w:r w:rsidR="006C70B0" w:rsidRPr="00107211">
        <w:rPr>
          <w:rFonts w:ascii="Arial" w:hAnsi="Arial" w:cs="Arial"/>
          <w:sz w:val="16"/>
          <w:szCs w:val="16"/>
          <w:lang w:bidi="fr-FR"/>
        </w:rPr>
        <w:t>.</w:t>
      </w:r>
    </w:p>
    <w:p w14:paraId="6157B6B8" w14:textId="77777777" w:rsidR="00CD6BA2" w:rsidRDefault="00372445" w:rsidP="00297746">
      <w:pPr>
        <w:rPr>
          <w:rFonts w:ascii="Arial" w:hAnsi="Arial" w:cs="Arial"/>
          <w:sz w:val="16"/>
          <w:szCs w:val="16"/>
          <w:lang w:bidi="fr-FR"/>
        </w:rPr>
      </w:pPr>
      <w:r w:rsidRPr="00107211">
        <w:rPr>
          <w:rFonts w:ascii="Arial" w:hAnsi="Arial" w:cs="Arial"/>
          <w:sz w:val="16"/>
          <w:szCs w:val="16"/>
          <w:lang w:bidi="fr-FR"/>
        </w:rPr>
        <w:t>8</w:t>
      </w:r>
      <w:r w:rsidR="00CD6BA2" w:rsidRPr="00107211">
        <w:rPr>
          <w:rFonts w:ascii="Arial" w:hAnsi="Arial" w:cs="Arial"/>
          <w:sz w:val="16"/>
          <w:szCs w:val="16"/>
          <w:lang w:bidi="fr-FR"/>
        </w:rPr>
        <w:t>.2.</w:t>
      </w:r>
      <w:r w:rsidR="009861D4" w:rsidRPr="00107211">
        <w:rPr>
          <w:rFonts w:ascii="Arial" w:hAnsi="Arial" w:cs="Arial"/>
          <w:sz w:val="16"/>
          <w:szCs w:val="16"/>
          <w:lang w:bidi="fr-FR"/>
        </w:rPr>
        <w:t xml:space="preserve"> </w:t>
      </w:r>
      <w:r w:rsidR="00CD6BA2" w:rsidRPr="00107211">
        <w:rPr>
          <w:rFonts w:ascii="Arial" w:hAnsi="Arial" w:cs="Arial"/>
          <w:sz w:val="16"/>
          <w:szCs w:val="16"/>
          <w:lang w:bidi="fr-FR"/>
        </w:rPr>
        <w:t xml:space="preserve">Le </w:t>
      </w:r>
      <w:r w:rsidR="00643D80" w:rsidRPr="00107211">
        <w:rPr>
          <w:rFonts w:ascii="Arial" w:hAnsi="Arial" w:cs="Arial"/>
          <w:sz w:val="16"/>
          <w:szCs w:val="16"/>
          <w:lang w:bidi="fr-FR"/>
        </w:rPr>
        <w:t>P</w:t>
      </w:r>
      <w:r w:rsidR="00CD6BA2" w:rsidRPr="00107211">
        <w:rPr>
          <w:rFonts w:ascii="Arial" w:hAnsi="Arial" w:cs="Arial"/>
          <w:sz w:val="16"/>
          <w:szCs w:val="16"/>
          <w:lang w:bidi="fr-FR"/>
        </w:rPr>
        <w:t xml:space="preserve">restataire garantit qu’il dispose </w:t>
      </w:r>
      <w:r w:rsidR="002B29BA" w:rsidRPr="00107211">
        <w:rPr>
          <w:rFonts w:ascii="Arial" w:hAnsi="Arial" w:cs="Arial"/>
          <w:sz w:val="16"/>
          <w:szCs w:val="16"/>
          <w:lang w:bidi="fr-FR"/>
        </w:rPr>
        <w:t xml:space="preserve">de l’ensemble des </w:t>
      </w:r>
      <w:r w:rsidR="00CD6BA2" w:rsidRPr="00107211">
        <w:rPr>
          <w:rFonts w:ascii="Arial" w:hAnsi="Arial" w:cs="Arial"/>
          <w:sz w:val="16"/>
          <w:szCs w:val="16"/>
          <w:lang w:bidi="fr-FR"/>
        </w:rPr>
        <w:t xml:space="preserve">droits de propriété (notamment intellectuelle) sur les </w:t>
      </w:r>
      <w:r w:rsidR="00D63AA2" w:rsidRPr="00107211">
        <w:rPr>
          <w:rFonts w:ascii="Arial" w:hAnsi="Arial" w:cs="Arial"/>
          <w:sz w:val="16"/>
          <w:szCs w:val="16"/>
          <w:lang w:bidi="fr-FR"/>
        </w:rPr>
        <w:t>Services</w:t>
      </w:r>
      <w:r w:rsidR="00CD6BA2" w:rsidRPr="00107211">
        <w:rPr>
          <w:rFonts w:ascii="Arial" w:hAnsi="Arial" w:cs="Arial"/>
          <w:sz w:val="16"/>
          <w:szCs w:val="16"/>
          <w:lang w:bidi="fr-FR"/>
        </w:rPr>
        <w:t>. En conséquence, il garantit le Client contre toute action, réclamation, revendication ou opposition de la part de toute personne invoquant un droit de propriété intellectuelle, et/ou un acte de concurrence déloyale et/ou parasitaire et/ou une atteinte à l</w:t>
      </w:r>
      <w:r w:rsidR="009861D4" w:rsidRPr="00107211">
        <w:rPr>
          <w:rFonts w:ascii="Arial" w:hAnsi="Arial" w:cs="Arial"/>
          <w:sz w:val="16"/>
          <w:szCs w:val="16"/>
          <w:lang w:bidi="fr-FR"/>
        </w:rPr>
        <w:t>a vie privée auquel l’exécution des présentes</w:t>
      </w:r>
      <w:r w:rsidR="00CD6BA2" w:rsidRPr="00107211">
        <w:rPr>
          <w:rFonts w:ascii="Arial" w:hAnsi="Arial" w:cs="Arial"/>
          <w:sz w:val="16"/>
          <w:szCs w:val="16"/>
          <w:lang w:bidi="fr-FR"/>
        </w:rPr>
        <w:t xml:space="preserve"> porterait atteinte et qui se rattacherait, directement ou indirectement, à la réalisation ou à l’exploitation des </w:t>
      </w:r>
      <w:r w:rsidR="00D63AA2" w:rsidRPr="00107211">
        <w:rPr>
          <w:rFonts w:ascii="Arial" w:hAnsi="Arial" w:cs="Arial"/>
          <w:sz w:val="16"/>
          <w:szCs w:val="16"/>
          <w:lang w:bidi="fr-FR"/>
        </w:rPr>
        <w:t>Services</w:t>
      </w:r>
      <w:r w:rsidR="00CD6BA2" w:rsidRPr="00107211">
        <w:rPr>
          <w:rFonts w:ascii="Arial" w:hAnsi="Arial" w:cs="Arial"/>
          <w:sz w:val="16"/>
          <w:szCs w:val="16"/>
          <w:lang w:bidi="fr-FR"/>
        </w:rPr>
        <w:t>. Dans ce cas les indemnisations, condamnations et frais de toutes nature</w:t>
      </w:r>
      <w:r w:rsidR="00EE6BB6" w:rsidRPr="00107211">
        <w:rPr>
          <w:rFonts w:ascii="Arial" w:hAnsi="Arial" w:cs="Arial"/>
          <w:sz w:val="16"/>
          <w:szCs w:val="16"/>
          <w:lang w:bidi="fr-FR"/>
        </w:rPr>
        <w:t>s</w:t>
      </w:r>
      <w:r w:rsidR="00CD6BA2" w:rsidRPr="00107211">
        <w:rPr>
          <w:rFonts w:ascii="Arial" w:hAnsi="Arial" w:cs="Arial"/>
          <w:sz w:val="16"/>
          <w:szCs w:val="16"/>
          <w:lang w:bidi="fr-FR"/>
        </w:rPr>
        <w:t xml:space="preserve"> supportés par le Client seront pris en charge par le </w:t>
      </w:r>
      <w:r w:rsidR="009861D4" w:rsidRPr="00107211">
        <w:rPr>
          <w:rFonts w:ascii="Arial" w:hAnsi="Arial" w:cs="Arial"/>
          <w:sz w:val="16"/>
          <w:szCs w:val="16"/>
          <w:lang w:bidi="fr-FR"/>
        </w:rPr>
        <w:t>P</w:t>
      </w:r>
      <w:r w:rsidR="00CD6BA2" w:rsidRPr="00107211">
        <w:rPr>
          <w:rFonts w:ascii="Arial" w:hAnsi="Arial" w:cs="Arial"/>
          <w:sz w:val="16"/>
          <w:szCs w:val="16"/>
          <w:lang w:bidi="fr-FR"/>
        </w:rPr>
        <w:t>restataire.</w:t>
      </w:r>
    </w:p>
    <w:p w14:paraId="14898CF5" w14:textId="77777777" w:rsidR="00297746" w:rsidRPr="00107211" w:rsidRDefault="00297746" w:rsidP="00297746">
      <w:pPr>
        <w:rPr>
          <w:rFonts w:ascii="Arial" w:hAnsi="Arial" w:cs="Arial"/>
          <w:sz w:val="16"/>
          <w:szCs w:val="16"/>
          <w:lang w:bidi="fr-FR"/>
        </w:rPr>
      </w:pPr>
    </w:p>
    <w:p w14:paraId="7D098E93" w14:textId="64534DCB" w:rsidR="00D031AB" w:rsidRPr="00297746" w:rsidRDefault="00297746" w:rsidP="00297746">
      <w:pPr>
        <w:pStyle w:val="Heading1"/>
        <w:jc w:val="both"/>
        <w:rPr>
          <w:rFonts w:ascii="Arial Black" w:hAnsi="Arial Black" w:cs="Arial"/>
          <w:sz w:val="16"/>
          <w:szCs w:val="16"/>
        </w:rPr>
      </w:pPr>
      <w:r w:rsidRPr="00297746">
        <w:rPr>
          <w:rFonts w:ascii="Arial Black" w:hAnsi="Arial Black" w:cs="Arial"/>
          <w:sz w:val="16"/>
          <w:szCs w:val="16"/>
        </w:rPr>
        <w:t xml:space="preserve"> REFERENCE </w:t>
      </w:r>
    </w:p>
    <w:p w14:paraId="72AFA685" w14:textId="77777777" w:rsidR="00D031AB" w:rsidRPr="00107211" w:rsidRDefault="00D031AB" w:rsidP="00297746">
      <w:pPr>
        <w:rPr>
          <w:rFonts w:ascii="Arial" w:hAnsi="Arial" w:cs="Arial"/>
          <w:sz w:val="16"/>
          <w:szCs w:val="16"/>
        </w:rPr>
      </w:pPr>
      <w:r w:rsidRPr="00107211">
        <w:rPr>
          <w:rFonts w:ascii="Arial" w:hAnsi="Arial" w:cs="Arial"/>
          <w:sz w:val="16"/>
          <w:szCs w:val="16"/>
        </w:rPr>
        <w:t xml:space="preserve">Le </w:t>
      </w:r>
      <w:r w:rsidR="002C2383" w:rsidRPr="00107211">
        <w:rPr>
          <w:rFonts w:ascii="Arial" w:hAnsi="Arial" w:cs="Arial"/>
          <w:sz w:val="16"/>
          <w:szCs w:val="16"/>
        </w:rPr>
        <w:t>Prestataire</w:t>
      </w:r>
      <w:r w:rsidRPr="00107211">
        <w:rPr>
          <w:rFonts w:ascii="Arial" w:hAnsi="Arial" w:cs="Arial"/>
          <w:sz w:val="16"/>
          <w:szCs w:val="16"/>
        </w:rPr>
        <w:t xml:space="preserve"> ne pourra utiliser le nom du </w:t>
      </w:r>
      <w:r w:rsidR="00CD6BA2" w:rsidRPr="00107211">
        <w:rPr>
          <w:rFonts w:ascii="Arial" w:hAnsi="Arial" w:cs="Arial"/>
          <w:sz w:val="16"/>
          <w:szCs w:val="16"/>
        </w:rPr>
        <w:t>C</w:t>
      </w:r>
      <w:r w:rsidRPr="00107211">
        <w:rPr>
          <w:rFonts w:ascii="Arial" w:hAnsi="Arial" w:cs="Arial"/>
          <w:sz w:val="16"/>
          <w:szCs w:val="16"/>
        </w:rPr>
        <w:t xml:space="preserve">lient à titre de références commerciales qu'après son </w:t>
      </w:r>
      <w:r w:rsidR="00CD6BA2" w:rsidRPr="00107211">
        <w:rPr>
          <w:rFonts w:ascii="Arial" w:hAnsi="Arial" w:cs="Arial"/>
          <w:sz w:val="16"/>
          <w:szCs w:val="16"/>
        </w:rPr>
        <w:t>accord</w:t>
      </w:r>
      <w:r w:rsidRPr="00107211">
        <w:rPr>
          <w:rFonts w:ascii="Arial" w:hAnsi="Arial" w:cs="Arial"/>
          <w:sz w:val="16"/>
          <w:szCs w:val="16"/>
        </w:rPr>
        <w:t xml:space="preserve"> exprès et écrit.</w:t>
      </w:r>
    </w:p>
    <w:p w14:paraId="579425BD" w14:textId="5730E904" w:rsidR="00D031AB" w:rsidRPr="00297746" w:rsidRDefault="00297746" w:rsidP="00297746">
      <w:pPr>
        <w:pStyle w:val="Heading1"/>
        <w:jc w:val="both"/>
        <w:rPr>
          <w:rFonts w:ascii="Arial Black" w:hAnsi="Arial Black" w:cs="Arial"/>
          <w:sz w:val="16"/>
          <w:szCs w:val="16"/>
        </w:rPr>
      </w:pPr>
      <w:r w:rsidRPr="00297746">
        <w:rPr>
          <w:rFonts w:ascii="Arial Black" w:hAnsi="Arial Black" w:cs="Arial"/>
          <w:sz w:val="16"/>
          <w:szCs w:val="16"/>
        </w:rPr>
        <w:lastRenderedPageBreak/>
        <w:t>CONFIDENTIALITE</w:t>
      </w:r>
    </w:p>
    <w:p w14:paraId="6978B360" w14:textId="77777777" w:rsidR="002E5C96" w:rsidRDefault="002E5C96" w:rsidP="00297746">
      <w:pPr>
        <w:pStyle w:val="BodyTextIndent3"/>
        <w:rPr>
          <w:rFonts w:ascii="Arial" w:hAnsi="Arial" w:cs="Arial"/>
          <w:color w:val="000000" w:themeColor="text1"/>
          <w:sz w:val="16"/>
          <w:szCs w:val="16"/>
        </w:rPr>
      </w:pPr>
      <w:r w:rsidRPr="00107211">
        <w:rPr>
          <w:rFonts w:ascii="Arial" w:hAnsi="Arial" w:cs="Arial"/>
          <w:color w:val="000000" w:themeColor="text1"/>
          <w:sz w:val="16"/>
          <w:szCs w:val="16"/>
        </w:rPr>
        <w:t>L’ensemble des informations est confidentiel et recouvre toutes informations ou toutes données communiquées par les parties par écrit ou oralement.</w:t>
      </w:r>
    </w:p>
    <w:p w14:paraId="588F6EDD" w14:textId="77777777" w:rsidR="00297746" w:rsidRPr="00107211" w:rsidRDefault="00297746" w:rsidP="00297746">
      <w:pPr>
        <w:pStyle w:val="BodyTextIndent3"/>
        <w:rPr>
          <w:rFonts w:ascii="Arial" w:hAnsi="Arial" w:cs="Arial"/>
          <w:color w:val="000000" w:themeColor="text1"/>
          <w:sz w:val="16"/>
          <w:szCs w:val="16"/>
        </w:rPr>
      </w:pPr>
    </w:p>
    <w:p w14:paraId="56866368" w14:textId="3058BA33" w:rsidR="00D031AB" w:rsidRPr="00AD6D78" w:rsidRDefault="00297746" w:rsidP="00297746">
      <w:pPr>
        <w:pStyle w:val="Heading1"/>
        <w:jc w:val="both"/>
        <w:rPr>
          <w:rFonts w:ascii="Arial Black" w:hAnsi="Arial Black" w:cs="Arial"/>
          <w:sz w:val="16"/>
          <w:szCs w:val="16"/>
        </w:rPr>
      </w:pPr>
      <w:bookmarkStart w:id="8" w:name="_Toc447689565"/>
      <w:r w:rsidRPr="00AD6D78">
        <w:rPr>
          <w:rFonts w:ascii="Arial Black" w:hAnsi="Arial Black" w:cs="Arial"/>
          <w:sz w:val="16"/>
          <w:szCs w:val="16"/>
        </w:rPr>
        <w:t xml:space="preserve">RESOLUTION </w:t>
      </w:r>
      <w:bookmarkEnd w:id="8"/>
    </w:p>
    <w:p w14:paraId="7CA07E72" w14:textId="77777777" w:rsidR="000721B1" w:rsidRPr="00107211" w:rsidRDefault="00704302" w:rsidP="00297746">
      <w:pPr>
        <w:rPr>
          <w:rFonts w:ascii="Arial" w:hAnsi="Arial" w:cs="Arial"/>
          <w:sz w:val="16"/>
          <w:szCs w:val="16"/>
          <w:lang w:bidi="fr-FR"/>
        </w:rPr>
      </w:pPr>
      <w:r w:rsidRPr="00107211">
        <w:rPr>
          <w:rFonts w:ascii="Arial" w:hAnsi="Arial" w:cs="Arial"/>
          <w:sz w:val="16"/>
          <w:szCs w:val="16"/>
          <w:lang w:bidi="fr-FR"/>
        </w:rPr>
        <w:t>Par dérogation expresse à l’article 1225 du code civil, les parties conviennent qu’en cas de manquement d’une parties à l’un de ses engagements contractuels, non réparé dans un délai de trente (30) jours calendaires à compter de l’envoi d’une lettre recommandée avec avis de réception notifiant le manquement en cause et visant la présente clause, l’autre partie pourra prononcer de plein droit la ré</w:t>
      </w:r>
      <w:r w:rsidR="002F5D45" w:rsidRPr="00107211">
        <w:rPr>
          <w:rFonts w:ascii="Arial" w:hAnsi="Arial" w:cs="Arial"/>
          <w:sz w:val="16"/>
          <w:szCs w:val="16"/>
          <w:lang w:bidi="fr-FR"/>
        </w:rPr>
        <w:t>solu</w:t>
      </w:r>
      <w:r w:rsidRPr="00107211">
        <w:rPr>
          <w:rFonts w:ascii="Arial" w:hAnsi="Arial" w:cs="Arial"/>
          <w:sz w:val="16"/>
          <w:szCs w:val="16"/>
          <w:lang w:bidi="fr-FR"/>
        </w:rPr>
        <w:t>tion d</w:t>
      </w:r>
      <w:r w:rsidR="002F5D45" w:rsidRPr="00107211">
        <w:rPr>
          <w:rFonts w:ascii="Arial" w:hAnsi="Arial" w:cs="Arial"/>
          <w:sz w:val="16"/>
          <w:szCs w:val="16"/>
          <w:lang w:bidi="fr-FR"/>
        </w:rPr>
        <w:t>e la Commande</w:t>
      </w:r>
      <w:r w:rsidRPr="00107211">
        <w:rPr>
          <w:rFonts w:ascii="Arial" w:hAnsi="Arial" w:cs="Arial"/>
          <w:sz w:val="16"/>
          <w:szCs w:val="16"/>
          <w:lang w:bidi="fr-FR"/>
        </w:rPr>
        <w:t xml:space="preserve">, sans préjudice de tous dommages et intérêts auxquelles elle pourrait prétendre en vertu des présentes. La </w:t>
      </w:r>
      <w:r w:rsidR="002F5D45" w:rsidRPr="00107211">
        <w:rPr>
          <w:rFonts w:ascii="Arial" w:hAnsi="Arial" w:cs="Arial"/>
          <w:sz w:val="16"/>
          <w:szCs w:val="16"/>
          <w:lang w:bidi="fr-FR"/>
        </w:rPr>
        <w:t xml:space="preserve">résolution </w:t>
      </w:r>
      <w:r w:rsidRPr="00107211">
        <w:rPr>
          <w:rFonts w:ascii="Arial" w:hAnsi="Arial" w:cs="Arial"/>
          <w:sz w:val="16"/>
          <w:szCs w:val="16"/>
          <w:lang w:bidi="fr-FR"/>
        </w:rPr>
        <w:t xml:space="preserve">sera réputée prendre effet à la date </w:t>
      </w:r>
      <w:r w:rsidRPr="00107211">
        <w:rPr>
          <w:rFonts w:ascii="Arial" w:hAnsi="Arial" w:cs="Arial"/>
          <w:sz w:val="16"/>
          <w:szCs w:val="16"/>
        </w:rPr>
        <w:t xml:space="preserve">de première présentation de la lettre recommandée avec avis de réception notifiant celle-ci, sans préjudice des éventuelles obligations de réversibilité ou d’assistance à la transition, à la charge et aux frais du </w:t>
      </w:r>
      <w:r w:rsidR="00D219F6" w:rsidRPr="00107211">
        <w:rPr>
          <w:rFonts w:ascii="Arial" w:hAnsi="Arial" w:cs="Arial"/>
          <w:sz w:val="16"/>
          <w:szCs w:val="16"/>
        </w:rPr>
        <w:t>P</w:t>
      </w:r>
      <w:r w:rsidRPr="00107211">
        <w:rPr>
          <w:rFonts w:ascii="Arial" w:hAnsi="Arial" w:cs="Arial"/>
          <w:sz w:val="16"/>
          <w:szCs w:val="16"/>
        </w:rPr>
        <w:t>restataire</w:t>
      </w:r>
      <w:r w:rsidR="001C0771" w:rsidRPr="00107211">
        <w:rPr>
          <w:rFonts w:ascii="Arial" w:hAnsi="Arial" w:cs="Arial"/>
          <w:sz w:val="16"/>
          <w:szCs w:val="16"/>
        </w:rPr>
        <w:t xml:space="preserve"> définis dans les Documents contractuels</w:t>
      </w:r>
      <w:r w:rsidRPr="00107211">
        <w:rPr>
          <w:rFonts w:ascii="Arial" w:hAnsi="Arial" w:cs="Arial"/>
          <w:sz w:val="16"/>
          <w:szCs w:val="16"/>
          <w:lang w:bidi="fr-FR"/>
        </w:rPr>
        <w:t>.</w:t>
      </w:r>
      <w:r w:rsidR="002629B8" w:rsidRPr="00107211">
        <w:rPr>
          <w:rFonts w:ascii="Arial" w:hAnsi="Arial" w:cs="Arial"/>
          <w:sz w:val="16"/>
          <w:szCs w:val="16"/>
          <w:lang w:bidi="fr-FR"/>
        </w:rPr>
        <w:t xml:space="preserve"> Les articles 1217</w:t>
      </w:r>
      <w:r w:rsidR="002F5D45" w:rsidRPr="00107211">
        <w:rPr>
          <w:rFonts w:ascii="Arial" w:hAnsi="Arial" w:cs="Arial"/>
          <w:sz w:val="16"/>
          <w:szCs w:val="16"/>
          <w:lang w:bidi="fr-FR"/>
        </w:rPr>
        <w:t xml:space="preserve"> al.</w:t>
      </w:r>
      <w:r w:rsidR="002629B8" w:rsidRPr="00107211">
        <w:rPr>
          <w:rFonts w:ascii="Arial" w:hAnsi="Arial" w:cs="Arial"/>
          <w:sz w:val="16"/>
          <w:szCs w:val="16"/>
          <w:lang w:bidi="fr-FR"/>
        </w:rPr>
        <w:t xml:space="preserve">1, 1219 et 1220 ne sont pas applicables </w:t>
      </w:r>
      <w:r w:rsidR="002F5D45" w:rsidRPr="00107211">
        <w:rPr>
          <w:rFonts w:ascii="Arial" w:hAnsi="Arial" w:cs="Arial"/>
          <w:sz w:val="16"/>
          <w:szCs w:val="16"/>
          <w:lang w:bidi="fr-FR"/>
        </w:rPr>
        <w:t>à la Commande.</w:t>
      </w:r>
    </w:p>
    <w:p w14:paraId="341FCA4F" w14:textId="6FDC513B" w:rsidR="0024460B" w:rsidRDefault="0024460B" w:rsidP="00297746">
      <w:pPr>
        <w:rPr>
          <w:rFonts w:ascii="Arial" w:hAnsi="Arial" w:cs="Arial"/>
          <w:sz w:val="16"/>
          <w:szCs w:val="16"/>
          <w:lang w:bidi="fr-FR"/>
        </w:rPr>
      </w:pPr>
      <w:r w:rsidRPr="00107211">
        <w:rPr>
          <w:rFonts w:ascii="Arial" w:hAnsi="Arial" w:cs="Arial"/>
          <w:sz w:val="16"/>
          <w:szCs w:val="16"/>
          <w:lang w:bidi="fr-FR"/>
        </w:rPr>
        <w:t xml:space="preserve">Il est entendu que le non-respect des engagements définis </w:t>
      </w:r>
      <w:r w:rsidR="007A1ED9" w:rsidRPr="00107211">
        <w:rPr>
          <w:rFonts w:ascii="Arial" w:hAnsi="Arial" w:cs="Arial"/>
          <w:sz w:val="16"/>
          <w:szCs w:val="16"/>
          <w:lang w:bidi="fr-FR"/>
        </w:rPr>
        <w:t xml:space="preserve">à l’article 7 et </w:t>
      </w:r>
      <w:r w:rsidRPr="00107211">
        <w:rPr>
          <w:rFonts w:ascii="Arial" w:hAnsi="Arial" w:cs="Arial"/>
          <w:sz w:val="16"/>
          <w:szCs w:val="16"/>
          <w:lang w:bidi="fr-FR"/>
        </w:rPr>
        <w:t xml:space="preserve">au Certificat de Conformité, en particulier le non-respect des lois, constitue une inexécution suffisamment grave justifiant du seul fait de cette inexécution la résolution avec effet immédiat </w:t>
      </w:r>
      <w:r w:rsidR="000721B1" w:rsidRPr="00107211">
        <w:rPr>
          <w:rFonts w:ascii="Arial" w:hAnsi="Arial" w:cs="Arial"/>
          <w:sz w:val="16"/>
          <w:szCs w:val="16"/>
          <w:lang w:bidi="fr-FR"/>
        </w:rPr>
        <w:t xml:space="preserve">et sans mise en demeure </w:t>
      </w:r>
      <w:r w:rsidRPr="00107211">
        <w:rPr>
          <w:rFonts w:ascii="Arial" w:hAnsi="Arial" w:cs="Arial"/>
          <w:sz w:val="16"/>
          <w:szCs w:val="16"/>
          <w:lang w:bidi="fr-FR"/>
        </w:rPr>
        <w:t>du présent Contrat</w:t>
      </w:r>
      <w:r w:rsidR="006E3121" w:rsidRPr="00107211">
        <w:rPr>
          <w:rFonts w:ascii="Arial" w:hAnsi="Arial" w:cs="Arial"/>
          <w:sz w:val="16"/>
          <w:szCs w:val="16"/>
          <w:lang w:bidi="fr-FR"/>
        </w:rPr>
        <w:t xml:space="preserve"> de commande</w:t>
      </w:r>
      <w:r w:rsidRPr="00107211">
        <w:rPr>
          <w:rFonts w:ascii="Arial" w:hAnsi="Arial" w:cs="Arial"/>
          <w:sz w:val="16"/>
          <w:szCs w:val="16"/>
          <w:lang w:bidi="fr-FR"/>
        </w:rPr>
        <w:t>.</w:t>
      </w:r>
      <w:r w:rsidR="000721B1" w:rsidRPr="00107211">
        <w:rPr>
          <w:rFonts w:ascii="Arial" w:hAnsi="Arial" w:cs="Arial"/>
          <w:sz w:val="16"/>
          <w:szCs w:val="16"/>
          <w:lang w:bidi="fr-FR"/>
        </w:rPr>
        <w:t xml:space="preserve"> </w:t>
      </w:r>
    </w:p>
    <w:p w14:paraId="2AB1359F" w14:textId="77777777" w:rsidR="00D46819" w:rsidRPr="00107211" w:rsidRDefault="00D46819" w:rsidP="00297746">
      <w:pPr>
        <w:rPr>
          <w:rFonts w:ascii="Arial" w:hAnsi="Arial" w:cs="Arial"/>
          <w:sz w:val="16"/>
          <w:szCs w:val="16"/>
          <w:lang w:bidi="fr-FR"/>
        </w:rPr>
      </w:pPr>
    </w:p>
    <w:p w14:paraId="42A10BF2" w14:textId="08CC9449" w:rsidR="00D031AB" w:rsidRPr="00AD6D78" w:rsidRDefault="00AD6D78" w:rsidP="00297746">
      <w:pPr>
        <w:pStyle w:val="Heading1"/>
        <w:jc w:val="both"/>
        <w:rPr>
          <w:rFonts w:ascii="Arial Black" w:hAnsi="Arial Black" w:cs="Arial"/>
          <w:sz w:val="16"/>
          <w:szCs w:val="16"/>
        </w:rPr>
      </w:pPr>
      <w:r w:rsidRPr="00AD6D78">
        <w:rPr>
          <w:rFonts w:ascii="Arial Black" w:hAnsi="Arial Black" w:cs="Arial"/>
          <w:sz w:val="16"/>
          <w:szCs w:val="16"/>
        </w:rPr>
        <w:t>DONNEES A CARACTERE PERSONNEL ET SECURITE</w:t>
      </w:r>
    </w:p>
    <w:p w14:paraId="37541530" w14:textId="77777777" w:rsidR="003068D0" w:rsidRDefault="007F0D19" w:rsidP="00297746">
      <w:pPr>
        <w:rPr>
          <w:rFonts w:ascii="Arial" w:hAnsi="Arial" w:cs="Arial"/>
          <w:sz w:val="16"/>
          <w:szCs w:val="16"/>
        </w:rPr>
      </w:pPr>
      <w:r w:rsidRPr="00107211">
        <w:rPr>
          <w:rFonts w:ascii="Arial" w:hAnsi="Arial" w:cs="Arial"/>
          <w:sz w:val="16"/>
          <w:szCs w:val="16"/>
        </w:rPr>
        <w:t>Le</w:t>
      </w:r>
      <w:r w:rsidR="00AA006D" w:rsidRPr="00107211">
        <w:rPr>
          <w:rFonts w:ascii="Arial" w:hAnsi="Arial" w:cs="Arial"/>
          <w:sz w:val="16"/>
          <w:szCs w:val="16"/>
        </w:rPr>
        <w:t>s Parties</w:t>
      </w:r>
      <w:r w:rsidRPr="00107211">
        <w:rPr>
          <w:rFonts w:ascii="Arial" w:hAnsi="Arial" w:cs="Arial"/>
          <w:sz w:val="16"/>
          <w:szCs w:val="16"/>
        </w:rPr>
        <w:t xml:space="preserve"> s’engage</w:t>
      </w:r>
      <w:r w:rsidR="00AA006D" w:rsidRPr="00107211">
        <w:rPr>
          <w:rFonts w:ascii="Arial" w:hAnsi="Arial" w:cs="Arial"/>
          <w:sz w:val="16"/>
          <w:szCs w:val="16"/>
        </w:rPr>
        <w:t>nt</w:t>
      </w:r>
      <w:r w:rsidRPr="00107211">
        <w:rPr>
          <w:rFonts w:ascii="Arial" w:hAnsi="Arial" w:cs="Arial"/>
          <w:sz w:val="16"/>
          <w:szCs w:val="16"/>
        </w:rPr>
        <w:t xml:space="preserve"> </w:t>
      </w:r>
      <w:r w:rsidR="00C44E83" w:rsidRPr="00107211">
        <w:rPr>
          <w:rFonts w:ascii="Arial" w:hAnsi="Arial" w:cs="Arial"/>
          <w:sz w:val="16"/>
          <w:szCs w:val="16"/>
        </w:rPr>
        <w:t xml:space="preserve">à respecter la règlementation </w:t>
      </w:r>
      <w:r w:rsidR="00AA006D" w:rsidRPr="00107211">
        <w:rPr>
          <w:rFonts w:ascii="Arial" w:hAnsi="Arial" w:cs="Arial"/>
          <w:sz w:val="16"/>
          <w:szCs w:val="16"/>
        </w:rPr>
        <w:t xml:space="preserve">relative à la protection du traitement des données à caractère personnel. </w:t>
      </w:r>
    </w:p>
    <w:p w14:paraId="76CC2D12" w14:textId="77777777" w:rsidR="00107211" w:rsidRPr="00107211" w:rsidRDefault="00107211" w:rsidP="00297746">
      <w:pPr>
        <w:rPr>
          <w:rFonts w:ascii="Arial" w:hAnsi="Arial" w:cs="Arial"/>
          <w:sz w:val="16"/>
          <w:szCs w:val="16"/>
        </w:rPr>
      </w:pPr>
    </w:p>
    <w:p w14:paraId="7A71EEB5" w14:textId="1383E4BF" w:rsidR="00C11717" w:rsidRDefault="00C11717" w:rsidP="00297746">
      <w:pPr>
        <w:rPr>
          <w:rFonts w:ascii="Arial" w:hAnsi="Arial" w:cs="Arial"/>
          <w:color w:val="212529"/>
          <w:sz w:val="16"/>
          <w:szCs w:val="16"/>
          <w:shd w:val="clear" w:color="auto" w:fill="FFFFFF"/>
        </w:rPr>
      </w:pPr>
      <w:r w:rsidRPr="00107211">
        <w:rPr>
          <w:rFonts w:ascii="Arial" w:hAnsi="Arial" w:cs="Arial"/>
          <w:color w:val="212529"/>
          <w:sz w:val="16"/>
          <w:szCs w:val="16"/>
          <w:shd w:val="clear" w:color="auto" w:fill="FFFFFF"/>
        </w:rPr>
        <w:t xml:space="preserve">Le </w:t>
      </w:r>
      <w:r w:rsidR="00107211">
        <w:rPr>
          <w:rFonts w:ascii="Arial" w:hAnsi="Arial" w:cs="Arial"/>
          <w:color w:val="212529"/>
          <w:sz w:val="16"/>
          <w:szCs w:val="16"/>
          <w:shd w:val="clear" w:color="auto" w:fill="FFFFFF"/>
        </w:rPr>
        <w:t>Prestataire</w:t>
      </w:r>
      <w:r w:rsidRPr="00107211">
        <w:rPr>
          <w:rFonts w:ascii="Arial" w:hAnsi="Arial" w:cs="Arial"/>
          <w:color w:val="212529"/>
          <w:sz w:val="16"/>
          <w:szCs w:val="16"/>
          <w:shd w:val="clear" w:color="auto" w:fill="FFFFFF"/>
        </w:rPr>
        <w:t xml:space="preserve"> ne transférera pas, n'accédera pas ou ne traitera pas les </w:t>
      </w:r>
      <w:r w:rsidR="00107211">
        <w:rPr>
          <w:rFonts w:ascii="Arial" w:hAnsi="Arial" w:cs="Arial"/>
          <w:color w:val="212529"/>
          <w:sz w:val="16"/>
          <w:szCs w:val="16"/>
          <w:shd w:val="clear" w:color="auto" w:fill="FFFFFF"/>
        </w:rPr>
        <w:t>D</w:t>
      </w:r>
      <w:r w:rsidRPr="00107211">
        <w:rPr>
          <w:rFonts w:ascii="Arial" w:hAnsi="Arial" w:cs="Arial"/>
          <w:color w:val="212529"/>
          <w:sz w:val="16"/>
          <w:szCs w:val="16"/>
          <w:shd w:val="clear" w:color="auto" w:fill="FFFFFF"/>
        </w:rPr>
        <w:t xml:space="preserve">onnées </w:t>
      </w:r>
      <w:r w:rsidR="00036C91" w:rsidRPr="00107211">
        <w:rPr>
          <w:rFonts w:ascii="Arial" w:hAnsi="Arial" w:cs="Arial"/>
          <w:color w:val="212529"/>
          <w:sz w:val="16"/>
          <w:szCs w:val="16"/>
          <w:shd w:val="clear" w:color="auto" w:fill="FFFFFF"/>
        </w:rPr>
        <w:t xml:space="preserve">à caractère </w:t>
      </w:r>
      <w:r w:rsidR="00107211">
        <w:rPr>
          <w:rFonts w:ascii="Arial" w:hAnsi="Arial" w:cs="Arial"/>
          <w:color w:val="212529"/>
          <w:sz w:val="16"/>
          <w:szCs w:val="16"/>
          <w:shd w:val="clear" w:color="auto" w:fill="FFFFFF"/>
        </w:rPr>
        <w:t>P</w:t>
      </w:r>
      <w:r w:rsidR="00036C91" w:rsidRPr="00107211">
        <w:rPr>
          <w:rFonts w:ascii="Arial" w:hAnsi="Arial" w:cs="Arial"/>
          <w:color w:val="212529"/>
          <w:sz w:val="16"/>
          <w:szCs w:val="16"/>
          <w:shd w:val="clear" w:color="auto" w:fill="FFFFFF"/>
        </w:rPr>
        <w:t>ersonnel</w:t>
      </w:r>
      <w:r w:rsidRPr="00107211">
        <w:rPr>
          <w:rFonts w:ascii="Arial" w:hAnsi="Arial" w:cs="Arial"/>
          <w:color w:val="212529"/>
          <w:sz w:val="16"/>
          <w:szCs w:val="16"/>
          <w:shd w:val="clear" w:color="auto" w:fill="FFFFFF"/>
        </w:rPr>
        <w:t xml:space="preserve"> d'Accenture qui proviennent de l'Espace économique européen (EEE), du Royaume-Uni de Grande-Bretagne et d'Irlande du Nord (Royaume-Uni) et de la Suisse vers/depuis des </w:t>
      </w:r>
      <w:r w:rsidR="00036C91" w:rsidRPr="00107211">
        <w:rPr>
          <w:rFonts w:ascii="Arial" w:hAnsi="Arial" w:cs="Arial"/>
          <w:color w:val="212529"/>
          <w:sz w:val="16"/>
          <w:szCs w:val="16"/>
          <w:shd w:val="clear" w:color="auto" w:fill="FFFFFF"/>
        </w:rPr>
        <w:t>pays</w:t>
      </w:r>
      <w:r w:rsidRPr="00107211">
        <w:rPr>
          <w:rFonts w:ascii="Arial" w:hAnsi="Arial" w:cs="Arial"/>
          <w:color w:val="212529"/>
          <w:sz w:val="16"/>
          <w:szCs w:val="16"/>
          <w:shd w:val="clear" w:color="auto" w:fill="FFFFFF"/>
        </w:rPr>
        <w:t xml:space="preserve"> en dehors d'une juridiction approuvée, sans d'abord entrer dans un(des) mécanisme(s) de transfert de données juridiquement valable(s) et/ou un(des) accord(s) supplémentaire(s) avec Accenture. « Juridiction </w:t>
      </w:r>
      <w:r w:rsidR="00107211">
        <w:rPr>
          <w:rFonts w:ascii="Arial" w:hAnsi="Arial" w:cs="Arial"/>
          <w:color w:val="212529"/>
          <w:sz w:val="16"/>
          <w:szCs w:val="16"/>
          <w:shd w:val="clear" w:color="auto" w:fill="FFFFFF"/>
        </w:rPr>
        <w:t>A</w:t>
      </w:r>
      <w:r w:rsidRPr="00107211">
        <w:rPr>
          <w:rFonts w:ascii="Arial" w:hAnsi="Arial" w:cs="Arial"/>
          <w:color w:val="212529"/>
          <w:sz w:val="16"/>
          <w:szCs w:val="16"/>
          <w:shd w:val="clear" w:color="auto" w:fill="FFFFFF"/>
        </w:rPr>
        <w:t>pprouvée » désigne un État membre de l'EEE ou toute autre juridiction ou secteur pouvant être approuvé par la Commission européenne comme garantissant des protections juridiques adéquates pour les données personnelles, y compris le Royaume-Uni et la Suisse.</w:t>
      </w:r>
    </w:p>
    <w:p w14:paraId="07D8ADCC" w14:textId="77777777" w:rsidR="00107211" w:rsidRPr="00107211" w:rsidRDefault="00107211" w:rsidP="00297746">
      <w:pPr>
        <w:rPr>
          <w:rFonts w:ascii="Arial" w:hAnsi="Arial" w:cs="Arial"/>
          <w:sz w:val="16"/>
          <w:szCs w:val="16"/>
        </w:rPr>
      </w:pPr>
    </w:p>
    <w:p w14:paraId="2FBD96D9" w14:textId="373F9E5B" w:rsidR="00AA006D" w:rsidRDefault="00AA006D" w:rsidP="00297746">
      <w:pPr>
        <w:rPr>
          <w:rFonts w:ascii="Arial" w:hAnsi="Arial" w:cs="Arial"/>
          <w:sz w:val="16"/>
          <w:szCs w:val="16"/>
        </w:rPr>
      </w:pPr>
      <w:r w:rsidRPr="00107211">
        <w:rPr>
          <w:rFonts w:ascii="Arial" w:hAnsi="Arial" w:cs="Arial"/>
          <w:sz w:val="16"/>
          <w:szCs w:val="16"/>
        </w:rPr>
        <w:t>Dans le cas où le Prestataire agirait en qualité de sous-traitant au sens de cette réglementation</w:t>
      </w:r>
      <w:r w:rsidR="00F23F75" w:rsidRPr="00107211">
        <w:rPr>
          <w:rFonts w:ascii="Arial" w:hAnsi="Arial" w:cs="Arial"/>
          <w:sz w:val="16"/>
          <w:szCs w:val="16"/>
        </w:rPr>
        <w:t> : il n’agit que sur instruction documentée du Client, il met en œuvre les mesures techniques et organisationnelles appropriées pour garantir la sécurité des données</w:t>
      </w:r>
      <w:r w:rsidR="00591459" w:rsidRPr="00107211">
        <w:rPr>
          <w:rFonts w:ascii="Arial" w:hAnsi="Arial" w:cs="Arial"/>
          <w:sz w:val="16"/>
          <w:szCs w:val="16"/>
        </w:rPr>
        <w:t xml:space="preserve"> et</w:t>
      </w:r>
      <w:r w:rsidR="00F23F75" w:rsidRPr="00107211">
        <w:rPr>
          <w:rFonts w:ascii="Arial" w:hAnsi="Arial" w:cs="Arial"/>
          <w:sz w:val="16"/>
          <w:szCs w:val="16"/>
        </w:rPr>
        <w:t xml:space="preserve"> il </w:t>
      </w:r>
      <w:r w:rsidR="00591459" w:rsidRPr="00107211">
        <w:rPr>
          <w:rFonts w:ascii="Arial" w:hAnsi="Arial" w:cs="Arial"/>
          <w:sz w:val="16"/>
          <w:szCs w:val="16"/>
        </w:rPr>
        <w:t xml:space="preserve">signe à première demande le contrat spécifiquement relatif au traitement des </w:t>
      </w:r>
      <w:r w:rsidR="00107211">
        <w:rPr>
          <w:rFonts w:ascii="Arial" w:hAnsi="Arial" w:cs="Arial"/>
          <w:sz w:val="16"/>
          <w:szCs w:val="16"/>
        </w:rPr>
        <w:t>D</w:t>
      </w:r>
      <w:r w:rsidR="00591459" w:rsidRPr="00107211">
        <w:rPr>
          <w:rFonts w:ascii="Arial" w:hAnsi="Arial" w:cs="Arial"/>
          <w:sz w:val="16"/>
          <w:szCs w:val="16"/>
        </w:rPr>
        <w:t xml:space="preserve">onnées </w:t>
      </w:r>
      <w:r w:rsidR="00107211">
        <w:rPr>
          <w:rFonts w:ascii="Arial" w:hAnsi="Arial" w:cs="Arial"/>
          <w:sz w:val="16"/>
          <w:szCs w:val="16"/>
        </w:rPr>
        <w:t>à caractère Personnel</w:t>
      </w:r>
      <w:r w:rsidR="00591459" w:rsidRPr="00107211">
        <w:rPr>
          <w:rFonts w:ascii="Arial" w:hAnsi="Arial" w:cs="Arial"/>
          <w:sz w:val="16"/>
          <w:szCs w:val="16"/>
        </w:rPr>
        <w:t xml:space="preserve"> proposé par le Client.</w:t>
      </w:r>
    </w:p>
    <w:p w14:paraId="1E08B522" w14:textId="77777777" w:rsidR="00107211" w:rsidRPr="00107211" w:rsidRDefault="00107211" w:rsidP="00297746">
      <w:pPr>
        <w:rPr>
          <w:rFonts w:ascii="Arial" w:hAnsi="Arial" w:cs="Arial"/>
          <w:sz w:val="16"/>
          <w:szCs w:val="16"/>
        </w:rPr>
      </w:pPr>
    </w:p>
    <w:p w14:paraId="1750D674" w14:textId="0A93BC3A" w:rsidR="00AA006D" w:rsidRDefault="00AA006D" w:rsidP="00297746">
      <w:pPr>
        <w:rPr>
          <w:rFonts w:ascii="Arial" w:hAnsi="Arial" w:cs="Arial"/>
          <w:sz w:val="16"/>
          <w:szCs w:val="16"/>
        </w:rPr>
      </w:pPr>
      <w:r w:rsidRPr="00107211">
        <w:rPr>
          <w:rFonts w:ascii="Arial" w:hAnsi="Arial" w:cs="Arial"/>
          <w:sz w:val="16"/>
          <w:szCs w:val="16"/>
        </w:rPr>
        <w:t xml:space="preserve">Le Prestataire est informé que le Client met en œuvre un traitement de </w:t>
      </w:r>
      <w:r w:rsidR="00D46819">
        <w:rPr>
          <w:rFonts w:ascii="Arial" w:hAnsi="Arial" w:cs="Arial"/>
          <w:sz w:val="16"/>
          <w:szCs w:val="16"/>
        </w:rPr>
        <w:t>D</w:t>
      </w:r>
      <w:r w:rsidRPr="00107211">
        <w:rPr>
          <w:rFonts w:ascii="Arial" w:hAnsi="Arial" w:cs="Arial"/>
          <w:sz w:val="16"/>
          <w:szCs w:val="16"/>
        </w:rPr>
        <w:t xml:space="preserve">onnées à caractère </w:t>
      </w:r>
      <w:r w:rsidR="00D46819">
        <w:rPr>
          <w:rFonts w:ascii="Arial" w:hAnsi="Arial" w:cs="Arial"/>
          <w:sz w:val="16"/>
          <w:szCs w:val="16"/>
        </w:rPr>
        <w:t>P</w:t>
      </w:r>
      <w:r w:rsidRPr="00107211">
        <w:rPr>
          <w:rFonts w:ascii="Arial" w:hAnsi="Arial" w:cs="Arial"/>
          <w:sz w:val="16"/>
          <w:szCs w:val="16"/>
        </w:rPr>
        <w:t xml:space="preserve">ersonnel pour gérer ses relations avec ses prestataires. Les données collectées sont indispensables à cette gestion et seront analysées, traitées et transmises aux services intéressés du Client. </w:t>
      </w:r>
    </w:p>
    <w:p w14:paraId="14451F84" w14:textId="77777777" w:rsidR="00D46819" w:rsidRPr="00107211" w:rsidRDefault="00D46819" w:rsidP="00297746">
      <w:pPr>
        <w:rPr>
          <w:rFonts w:ascii="Arial" w:hAnsi="Arial" w:cs="Arial"/>
          <w:sz w:val="16"/>
          <w:szCs w:val="16"/>
        </w:rPr>
      </w:pPr>
    </w:p>
    <w:p w14:paraId="133FEEE5" w14:textId="3CF2284A" w:rsidR="00AA006D" w:rsidRDefault="00AA006D" w:rsidP="00297746">
      <w:pPr>
        <w:rPr>
          <w:rFonts w:ascii="Arial" w:hAnsi="Arial" w:cs="Arial"/>
          <w:sz w:val="16"/>
          <w:szCs w:val="16"/>
        </w:rPr>
      </w:pPr>
      <w:r w:rsidRPr="00107211">
        <w:rPr>
          <w:rFonts w:ascii="Arial" w:hAnsi="Arial" w:cs="Arial"/>
          <w:sz w:val="16"/>
          <w:szCs w:val="16"/>
        </w:rPr>
        <w:t xml:space="preserve">Ces données peuvent faire l’objet, pour communication ou réalisation d’opérations d’un transfert à destination des sociétés du groupe Accenture, leurs sous-traitants ou prestataires établis dans des pays bénéficiant ou pas, selon le cas, d’un niveau de protection adéquat. Des règles internes visant à organiser les flux transfrontières de </w:t>
      </w:r>
      <w:r w:rsidR="00D46819">
        <w:rPr>
          <w:rFonts w:ascii="Arial" w:hAnsi="Arial" w:cs="Arial"/>
          <w:sz w:val="16"/>
          <w:szCs w:val="16"/>
        </w:rPr>
        <w:t>D</w:t>
      </w:r>
      <w:r w:rsidRPr="00107211">
        <w:rPr>
          <w:rFonts w:ascii="Arial" w:hAnsi="Arial" w:cs="Arial"/>
          <w:sz w:val="16"/>
          <w:szCs w:val="16"/>
        </w:rPr>
        <w:t xml:space="preserve">onnées à caractère </w:t>
      </w:r>
      <w:r w:rsidR="00D46819">
        <w:rPr>
          <w:rFonts w:ascii="Arial" w:hAnsi="Arial" w:cs="Arial"/>
          <w:sz w:val="16"/>
          <w:szCs w:val="16"/>
        </w:rPr>
        <w:t>P</w:t>
      </w:r>
      <w:r w:rsidRPr="00107211">
        <w:rPr>
          <w:rFonts w:ascii="Arial" w:hAnsi="Arial" w:cs="Arial"/>
          <w:sz w:val="16"/>
          <w:szCs w:val="16"/>
        </w:rPr>
        <w:t xml:space="preserve">ersonnel intra-groupe et des conventions visant à encadrer les transferts de telles données vers des sociétés tierces ont été élaborées afin de garantir un niveau de protection adéquat. </w:t>
      </w:r>
    </w:p>
    <w:p w14:paraId="7977AAA3" w14:textId="77777777" w:rsidR="00D46819" w:rsidRPr="00107211" w:rsidRDefault="00D46819" w:rsidP="00297746">
      <w:pPr>
        <w:rPr>
          <w:rFonts w:ascii="Arial" w:hAnsi="Arial" w:cs="Arial"/>
          <w:sz w:val="16"/>
          <w:szCs w:val="16"/>
        </w:rPr>
      </w:pPr>
    </w:p>
    <w:p w14:paraId="16BC7700" w14:textId="77777777" w:rsidR="00AA006D" w:rsidRPr="00107211" w:rsidRDefault="00AA006D" w:rsidP="00297746">
      <w:pPr>
        <w:rPr>
          <w:rFonts w:ascii="Arial" w:hAnsi="Arial" w:cs="Arial"/>
          <w:sz w:val="16"/>
          <w:szCs w:val="16"/>
        </w:rPr>
      </w:pPr>
      <w:r w:rsidRPr="00107211">
        <w:rPr>
          <w:rFonts w:ascii="Arial" w:hAnsi="Arial" w:cs="Arial"/>
          <w:sz w:val="16"/>
          <w:szCs w:val="16"/>
        </w:rPr>
        <w:t xml:space="preserve">Le droit d’information et d’accès des salariés du Prestataire peut s’exercer par courrier postal auprès de l’interlocuteur </w:t>
      </w:r>
      <w:proofErr w:type="spellStart"/>
      <w:r w:rsidRPr="00107211">
        <w:rPr>
          <w:rFonts w:ascii="Arial" w:hAnsi="Arial" w:cs="Arial"/>
          <w:sz w:val="16"/>
          <w:szCs w:val="16"/>
        </w:rPr>
        <w:t>Procurement</w:t>
      </w:r>
      <w:proofErr w:type="spellEnd"/>
      <w:r w:rsidRPr="00107211">
        <w:rPr>
          <w:rFonts w:ascii="Arial" w:hAnsi="Arial" w:cs="Arial"/>
          <w:sz w:val="16"/>
          <w:szCs w:val="16"/>
        </w:rPr>
        <w:t xml:space="preserve"> 118 avenue de France 75013 Paris, accompagné d’une copie d’un titre d’identité ou par courrier électronique auprès du Data Privacy </w:t>
      </w:r>
      <w:proofErr w:type="spellStart"/>
      <w:r w:rsidRPr="00107211">
        <w:rPr>
          <w:rFonts w:ascii="Arial" w:hAnsi="Arial" w:cs="Arial"/>
          <w:sz w:val="16"/>
          <w:szCs w:val="16"/>
        </w:rPr>
        <w:t>Officer</w:t>
      </w:r>
      <w:proofErr w:type="spellEnd"/>
      <w:r w:rsidRPr="00107211">
        <w:rPr>
          <w:rFonts w:ascii="Arial" w:hAnsi="Arial" w:cs="Arial"/>
          <w:sz w:val="16"/>
          <w:szCs w:val="16"/>
        </w:rPr>
        <w:t xml:space="preserve"> d’Accenture à l’adresse suivante : dataprivacy@accenture.com. </w:t>
      </w:r>
    </w:p>
    <w:p w14:paraId="572DEA21" w14:textId="77777777" w:rsidR="006E3121" w:rsidRDefault="00AA006D" w:rsidP="00297746">
      <w:pPr>
        <w:rPr>
          <w:rFonts w:ascii="Arial" w:hAnsi="Arial" w:cs="Arial"/>
          <w:sz w:val="16"/>
          <w:szCs w:val="16"/>
        </w:rPr>
      </w:pPr>
      <w:r w:rsidRPr="00107211">
        <w:rPr>
          <w:rFonts w:ascii="Arial" w:hAnsi="Arial" w:cs="Arial"/>
          <w:sz w:val="16"/>
          <w:szCs w:val="16"/>
        </w:rPr>
        <w:t>Il appartient au Prestataire d’en informer ses salariés.</w:t>
      </w:r>
    </w:p>
    <w:p w14:paraId="10832FA7" w14:textId="77777777" w:rsidR="00D46819" w:rsidRPr="00107211" w:rsidRDefault="00D46819" w:rsidP="00297746">
      <w:pPr>
        <w:rPr>
          <w:rFonts w:ascii="Arial" w:hAnsi="Arial" w:cs="Arial"/>
          <w:sz w:val="16"/>
          <w:szCs w:val="16"/>
        </w:rPr>
      </w:pPr>
    </w:p>
    <w:p w14:paraId="177BD77F" w14:textId="77777777" w:rsidR="006E3121" w:rsidRDefault="006E3121" w:rsidP="00297746">
      <w:pPr>
        <w:rPr>
          <w:rFonts w:ascii="Arial" w:hAnsi="Arial" w:cs="Arial"/>
          <w:sz w:val="16"/>
          <w:szCs w:val="16"/>
        </w:rPr>
      </w:pPr>
      <w:r w:rsidRPr="00107211">
        <w:rPr>
          <w:rFonts w:ascii="Arial" w:hAnsi="Arial" w:cs="Arial"/>
          <w:sz w:val="16"/>
          <w:szCs w:val="16"/>
        </w:rPr>
        <w:t>Les obligations relatives à la sécurité des données et des systèmes communiquées par le Client font partie intégrante du présent Contrat de commande et sont opposables au Prestataire à titre d’obligation de conformité.</w:t>
      </w:r>
    </w:p>
    <w:p w14:paraId="10185320" w14:textId="77777777" w:rsidR="00D46819" w:rsidRPr="00107211" w:rsidRDefault="00D46819" w:rsidP="00297746">
      <w:pPr>
        <w:rPr>
          <w:rFonts w:ascii="Arial" w:hAnsi="Arial" w:cs="Arial"/>
          <w:sz w:val="16"/>
          <w:szCs w:val="16"/>
        </w:rPr>
      </w:pPr>
    </w:p>
    <w:p w14:paraId="0506DF02" w14:textId="218E0531" w:rsidR="006E3121" w:rsidRPr="00297746" w:rsidRDefault="00297746" w:rsidP="00297746">
      <w:pPr>
        <w:pStyle w:val="Heading1"/>
        <w:jc w:val="both"/>
        <w:rPr>
          <w:rFonts w:ascii="Arial Black" w:hAnsi="Arial Black" w:cs="Arial"/>
          <w:sz w:val="16"/>
          <w:szCs w:val="16"/>
        </w:rPr>
      </w:pPr>
      <w:bookmarkStart w:id="9" w:name="_Toc447689568"/>
      <w:r w:rsidRPr="00297746">
        <w:rPr>
          <w:rFonts w:ascii="Arial Black" w:hAnsi="Arial Black" w:cs="Arial"/>
          <w:sz w:val="16"/>
          <w:szCs w:val="16"/>
        </w:rPr>
        <w:t>CESSION – SOUS-TRAITANCE - CHANGEMENT DE CONTROLE</w:t>
      </w:r>
    </w:p>
    <w:bookmarkEnd w:id="9"/>
    <w:p w14:paraId="73A60838" w14:textId="77777777" w:rsidR="00C44E83" w:rsidRDefault="004E236B" w:rsidP="00297746">
      <w:pPr>
        <w:pStyle w:val="Heading1"/>
        <w:numPr>
          <w:ilvl w:val="0"/>
          <w:numId w:val="0"/>
        </w:numPr>
        <w:tabs>
          <w:tab w:val="left" w:pos="709"/>
        </w:tabs>
        <w:jc w:val="both"/>
        <w:rPr>
          <w:rFonts w:ascii="Arial" w:hAnsi="Arial" w:cs="Arial"/>
          <w:b w:val="0"/>
          <w:smallCaps w:val="0"/>
          <w:sz w:val="16"/>
          <w:szCs w:val="16"/>
        </w:rPr>
      </w:pPr>
      <w:r w:rsidRPr="00107211">
        <w:rPr>
          <w:rFonts w:ascii="Arial" w:hAnsi="Arial" w:cs="Arial"/>
          <w:b w:val="0"/>
          <w:smallCaps w:val="0"/>
          <w:sz w:val="16"/>
          <w:szCs w:val="16"/>
        </w:rPr>
        <w:t>Sans l'accord préalable et écrit du Client, le présent Contrat de commande n’est</w:t>
      </w:r>
      <w:r w:rsidR="00D031AB" w:rsidRPr="00107211">
        <w:rPr>
          <w:rFonts w:ascii="Arial" w:hAnsi="Arial" w:cs="Arial"/>
          <w:b w:val="0"/>
          <w:smallCaps w:val="0"/>
          <w:sz w:val="16"/>
          <w:szCs w:val="16"/>
        </w:rPr>
        <w:t xml:space="preserve"> pas cessible et </w:t>
      </w:r>
      <w:r w:rsidRPr="00107211">
        <w:rPr>
          <w:rFonts w:ascii="Arial" w:hAnsi="Arial" w:cs="Arial"/>
          <w:b w:val="0"/>
          <w:smallCaps w:val="0"/>
          <w:sz w:val="16"/>
          <w:szCs w:val="16"/>
        </w:rPr>
        <w:t xml:space="preserve">les Services </w:t>
      </w:r>
      <w:r w:rsidR="00D031AB" w:rsidRPr="00107211">
        <w:rPr>
          <w:rFonts w:ascii="Arial" w:hAnsi="Arial" w:cs="Arial"/>
          <w:b w:val="0"/>
          <w:smallCaps w:val="0"/>
          <w:sz w:val="16"/>
          <w:szCs w:val="16"/>
        </w:rPr>
        <w:t>ne peu</w:t>
      </w:r>
      <w:r w:rsidR="00611613" w:rsidRPr="00107211">
        <w:rPr>
          <w:rFonts w:ascii="Arial" w:hAnsi="Arial" w:cs="Arial"/>
          <w:b w:val="0"/>
          <w:smallCaps w:val="0"/>
          <w:sz w:val="16"/>
          <w:szCs w:val="16"/>
        </w:rPr>
        <w:t>ven</w:t>
      </w:r>
      <w:r w:rsidR="00D031AB" w:rsidRPr="00107211">
        <w:rPr>
          <w:rFonts w:ascii="Arial" w:hAnsi="Arial" w:cs="Arial"/>
          <w:b w:val="0"/>
          <w:smallCaps w:val="0"/>
          <w:sz w:val="16"/>
          <w:szCs w:val="16"/>
        </w:rPr>
        <w:t>t être sous-traité</w:t>
      </w:r>
      <w:r w:rsidR="00611613" w:rsidRPr="00107211">
        <w:rPr>
          <w:rFonts w:ascii="Arial" w:hAnsi="Arial" w:cs="Arial"/>
          <w:b w:val="0"/>
          <w:smallCaps w:val="0"/>
          <w:sz w:val="16"/>
          <w:szCs w:val="16"/>
        </w:rPr>
        <w:t>s</w:t>
      </w:r>
      <w:bookmarkStart w:id="10" w:name="_Ref306045447"/>
      <w:r w:rsidRPr="00107211">
        <w:rPr>
          <w:rFonts w:ascii="Arial" w:hAnsi="Arial" w:cs="Arial"/>
          <w:b w:val="0"/>
          <w:smallCaps w:val="0"/>
          <w:sz w:val="16"/>
          <w:szCs w:val="16"/>
        </w:rPr>
        <w:t>, étant précisé que c</w:t>
      </w:r>
      <w:r w:rsidR="00C44E83" w:rsidRPr="00107211">
        <w:rPr>
          <w:rFonts w:ascii="Arial" w:hAnsi="Arial" w:cs="Arial"/>
          <w:b w:val="0"/>
          <w:smallCaps w:val="0"/>
          <w:sz w:val="16"/>
          <w:szCs w:val="16"/>
        </w:rPr>
        <w:t>haque partie</w:t>
      </w:r>
      <w:r w:rsidR="00184165" w:rsidRPr="00107211">
        <w:rPr>
          <w:rFonts w:ascii="Arial" w:hAnsi="Arial" w:cs="Arial"/>
          <w:b w:val="0"/>
          <w:smallCaps w:val="0"/>
          <w:sz w:val="16"/>
          <w:szCs w:val="16"/>
        </w:rPr>
        <w:t xml:space="preserve"> accepte la cession des présentes </w:t>
      </w:r>
      <w:r w:rsidR="00C44E83" w:rsidRPr="00107211">
        <w:rPr>
          <w:rFonts w:ascii="Arial" w:hAnsi="Arial" w:cs="Arial"/>
          <w:b w:val="0"/>
          <w:smallCaps w:val="0"/>
          <w:sz w:val="16"/>
          <w:szCs w:val="16"/>
        </w:rPr>
        <w:t>par l’autre partie</w:t>
      </w:r>
      <w:r w:rsidR="00184165" w:rsidRPr="00107211">
        <w:rPr>
          <w:rFonts w:ascii="Arial" w:hAnsi="Arial" w:cs="Arial"/>
          <w:b w:val="0"/>
          <w:smallCaps w:val="0"/>
          <w:sz w:val="16"/>
          <w:szCs w:val="16"/>
        </w:rPr>
        <w:t xml:space="preserve"> au sein </w:t>
      </w:r>
      <w:r w:rsidR="00C44E83" w:rsidRPr="00107211">
        <w:rPr>
          <w:rFonts w:ascii="Arial" w:hAnsi="Arial" w:cs="Arial"/>
          <w:b w:val="0"/>
          <w:smallCaps w:val="0"/>
          <w:sz w:val="16"/>
          <w:szCs w:val="16"/>
        </w:rPr>
        <w:t xml:space="preserve">de son groupe. </w:t>
      </w:r>
      <w:r w:rsidR="002B29BA" w:rsidRPr="00107211">
        <w:rPr>
          <w:rFonts w:ascii="Arial" w:hAnsi="Arial" w:cs="Arial"/>
          <w:b w:val="0"/>
          <w:smallCaps w:val="0"/>
          <w:sz w:val="16"/>
          <w:szCs w:val="16"/>
        </w:rPr>
        <w:t xml:space="preserve">Par dérogation aux dispositions de l’article 1216-1 du Code Civil, la cession du Contrat </w:t>
      </w:r>
      <w:r w:rsidR="006E3121" w:rsidRPr="00107211">
        <w:rPr>
          <w:rFonts w:ascii="Arial" w:hAnsi="Arial" w:cs="Arial"/>
          <w:b w:val="0"/>
          <w:smallCaps w:val="0"/>
          <w:sz w:val="16"/>
          <w:szCs w:val="16"/>
        </w:rPr>
        <w:t xml:space="preserve">de commande </w:t>
      </w:r>
      <w:r w:rsidR="002B29BA" w:rsidRPr="00107211">
        <w:rPr>
          <w:rFonts w:ascii="Arial" w:hAnsi="Arial" w:cs="Arial"/>
          <w:b w:val="0"/>
          <w:smallCaps w:val="0"/>
          <w:sz w:val="16"/>
          <w:szCs w:val="16"/>
        </w:rPr>
        <w:t>n’emportera aucune solidarité entre la société cédante et la société cessionnaire.</w:t>
      </w:r>
      <w:r w:rsidR="00C44E83" w:rsidRPr="00107211">
        <w:rPr>
          <w:rFonts w:ascii="Arial" w:hAnsi="Arial" w:cs="Arial"/>
          <w:sz w:val="16"/>
          <w:szCs w:val="16"/>
        </w:rPr>
        <w:t xml:space="preserve"> </w:t>
      </w:r>
      <w:r w:rsidR="00655B94" w:rsidRPr="00107211">
        <w:rPr>
          <w:rFonts w:ascii="Arial" w:hAnsi="Arial" w:cs="Arial"/>
          <w:b w:val="0"/>
          <w:smallCaps w:val="0"/>
          <w:sz w:val="16"/>
          <w:szCs w:val="16"/>
        </w:rPr>
        <w:t xml:space="preserve">Le Fournisseur </w:t>
      </w:r>
      <w:r w:rsidR="00C44E83" w:rsidRPr="00107211">
        <w:rPr>
          <w:rFonts w:ascii="Arial" w:hAnsi="Arial" w:cs="Arial"/>
          <w:b w:val="0"/>
          <w:smallCaps w:val="0"/>
          <w:sz w:val="16"/>
          <w:szCs w:val="16"/>
        </w:rPr>
        <w:t>s’engage à i</w:t>
      </w:r>
      <w:r w:rsidR="00655B94" w:rsidRPr="00107211">
        <w:rPr>
          <w:rFonts w:ascii="Arial" w:hAnsi="Arial" w:cs="Arial"/>
          <w:b w:val="0"/>
          <w:smallCaps w:val="0"/>
          <w:sz w:val="16"/>
          <w:szCs w:val="16"/>
        </w:rPr>
        <w:t>nformer le Client</w:t>
      </w:r>
      <w:r w:rsidR="000F1812" w:rsidRPr="00107211">
        <w:rPr>
          <w:rFonts w:ascii="Arial" w:hAnsi="Arial" w:cs="Arial"/>
          <w:b w:val="0"/>
          <w:smallCaps w:val="0"/>
          <w:sz w:val="16"/>
          <w:szCs w:val="16"/>
        </w:rPr>
        <w:t xml:space="preserve"> de tout changement de c</w:t>
      </w:r>
      <w:r w:rsidR="00C44E83" w:rsidRPr="00107211">
        <w:rPr>
          <w:rFonts w:ascii="Arial" w:hAnsi="Arial" w:cs="Arial"/>
          <w:b w:val="0"/>
          <w:smallCaps w:val="0"/>
          <w:sz w:val="16"/>
          <w:szCs w:val="16"/>
        </w:rPr>
        <w:t>ontrôle</w:t>
      </w:r>
      <w:r w:rsidR="000F1812" w:rsidRPr="00107211">
        <w:rPr>
          <w:rFonts w:ascii="Arial" w:hAnsi="Arial" w:cs="Arial"/>
          <w:b w:val="0"/>
          <w:smallCaps w:val="0"/>
          <w:sz w:val="16"/>
          <w:szCs w:val="16"/>
        </w:rPr>
        <w:t>,</w:t>
      </w:r>
      <w:r w:rsidR="00C44E83" w:rsidRPr="00107211">
        <w:rPr>
          <w:rFonts w:ascii="Arial" w:hAnsi="Arial" w:cs="Arial"/>
          <w:b w:val="0"/>
          <w:smallCaps w:val="0"/>
          <w:sz w:val="16"/>
          <w:szCs w:val="16"/>
        </w:rPr>
        <w:t xml:space="preserve"> </w:t>
      </w:r>
      <w:r w:rsidR="000F1812" w:rsidRPr="00107211">
        <w:rPr>
          <w:rFonts w:ascii="Arial" w:hAnsi="Arial" w:cs="Arial"/>
          <w:b w:val="0"/>
          <w:smallCaps w:val="0"/>
          <w:sz w:val="16"/>
          <w:szCs w:val="16"/>
        </w:rPr>
        <w:t xml:space="preserve">direct ou indirect, </w:t>
      </w:r>
      <w:r w:rsidR="00C44E83" w:rsidRPr="00107211">
        <w:rPr>
          <w:rFonts w:ascii="Arial" w:hAnsi="Arial" w:cs="Arial"/>
          <w:b w:val="0"/>
          <w:smallCaps w:val="0"/>
          <w:sz w:val="16"/>
          <w:szCs w:val="16"/>
        </w:rPr>
        <w:t>qui interviendra au cours de l’exécution du Contrat</w:t>
      </w:r>
      <w:r w:rsidR="006E3121" w:rsidRPr="00107211">
        <w:rPr>
          <w:rFonts w:ascii="Arial" w:hAnsi="Arial" w:cs="Arial"/>
          <w:b w:val="0"/>
          <w:smallCaps w:val="0"/>
          <w:sz w:val="16"/>
          <w:szCs w:val="16"/>
        </w:rPr>
        <w:t xml:space="preserve"> de commande</w:t>
      </w:r>
      <w:r w:rsidR="00C44E83" w:rsidRPr="00107211">
        <w:rPr>
          <w:rFonts w:ascii="Arial" w:hAnsi="Arial" w:cs="Arial"/>
          <w:b w:val="0"/>
          <w:smallCaps w:val="0"/>
          <w:sz w:val="16"/>
          <w:szCs w:val="16"/>
        </w:rPr>
        <w:t>, par lettre recommandée avec demande d’avis de réception dans un délai d’un mois à compter de sa survenance.</w:t>
      </w:r>
      <w:r w:rsidR="00C44E83" w:rsidRPr="00107211">
        <w:rPr>
          <w:rFonts w:ascii="Arial" w:hAnsi="Arial" w:cs="Arial"/>
          <w:sz w:val="16"/>
          <w:szCs w:val="16"/>
        </w:rPr>
        <w:t xml:space="preserve"> </w:t>
      </w:r>
      <w:r w:rsidR="000F1812" w:rsidRPr="00107211">
        <w:rPr>
          <w:rFonts w:ascii="Arial" w:hAnsi="Arial" w:cs="Arial"/>
          <w:b w:val="0"/>
          <w:smallCaps w:val="0"/>
          <w:sz w:val="16"/>
          <w:szCs w:val="16"/>
        </w:rPr>
        <w:t>En cas de changement de c</w:t>
      </w:r>
      <w:r w:rsidR="00C44E83" w:rsidRPr="00107211">
        <w:rPr>
          <w:rFonts w:ascii="Arial" w:hAnsi="Arial" w:cs="Arial"/>
          <w:b w:val="0"/>
          <w:smallCaps w:val="0"/>
          <w:sz w:val="16"/>
          <w:szCs w:val="16"/>
        </w:rPr>
        <w:t>ontrôle du Prestataire aboutissant à son contrôle</w:t>
      </w:r>
      <w:r w:rsidR="000F1812" w:rsidRPr="00107211">
        <w:rPr>
          <w:rFonts w:ascii="Arial" w:hAnsi="Arial" w:cs="Arial"/>
          <w:b w:val="0"/>
          <w:smallCaps w:val="0"/>
          <w:sz w:val="16"/>
          <w:szCs w:val="16"/>
        </w:rPr>
        <w:t>, direct ou indirect,</w:t>
      </w:r>
      <w:r w:rsidR="00C44E83" w:rsidRPr="00107211">
        <w:rPr>
          <w:rFonts w:ascii="Arial" w:hAnsi="Arial" w:cs="Arial"/>
          <w:b w:val="0"/>
          <w:smallCaps w:val="0"/>
          <w:sz w:val="16"/>
          <w:szCs w:val="16"/>
        </w:rPr>
        <w:t xml:space="preserve"> par un concurrent du Client, ce-dernier aura la faculté</w:t>
      </w:r>
      <w:r w:rsidR="00C44E83" w:rsidRPr="00107211">
        <w:rPr>
          <w:rFonts w:ascii="Arial" w:hAnsi="Arial" w:cs="Arial"/>
          <w:sz w:val="16"/>
          <w:szCs w:val="16"/>
        </w:rPr>
        <w:t xml:space="preserve">, </w:t>
      </w:r>
      <w:r w:rsidR="000F1812" w:rsidRPr="00107211">
        <w:rPr>
          <w:rFonts w:ascii="Arial" w:hAnsi="Arial" w:cs="Arial"/>
          <w:b w:val="0"/>
          <w:smallCaps w:val="0"/>
          <w:sz w:val="16"/>
          <w:szCs w:val="16"/>
        </w:rPr>
        <w:t>le cas échéant, de résoudre</w:t>
      </w:r>
      <w:r w:rsidR="00C44E83" w:rsidRPr="00107211">
        <w:rPr>
          <w:rFonts w:ascii="Arial" w:hAnsi="Arial" w:cs="Arial"/>
          <w:b w:val="0"/>
          <w:smallCaps w:val="0"/>
          <w:sz w:val="16"/>
          <w:szCs w:val="16"/>
        </w:rPr>
        <w:t xml:space="preserve"> le </w:t>
      </w:r>
      <w:r w:rsidR="006E3121" w:rsidRPr="00107211">
        <w:rPr>
          <w:rFonts w:ascii="Arial" w:hAnsi="Arial" w:cs="Arial"/>
          <w:b w:val="0"/>
          <w:smallCaps w:val="0"/>
          <w:sz w:val="16"/>
          <w:szCs w:val="16"/>
        </w:rPr>
        <w:t>C</w:t>
      </w:r>
      <w:r w:rsidR="00C44E83" w:rsidRPr="00107211">
        <w:rPr>
          <w:rFonts w:ascii="Arial" w:hAnsi="Arial" w:cs="Arial"/>
          <w:b w:val="0"/>
          <w:smallCaps w:val="0"/>
          <w:sz w:val="16"/>
          <w:szCs w:val="16"/>
        </w:rPr>
        <w:t>ontrat de commande sans indemnité, moyennant un préavis de deux (2) mois formalisé par lettre recommandée avec accusé de réception.</w:t>
      </w:r>
    </w:p>
    <w:p w14:paraId="5A288AF6" w14:textId="77777777" w:rsidR="00297746" w:rsidRPr="00297746" w:rsidRDefault="00297746" w:rsidP="00297746"/>
    <w:p w14:paraId="43964AE6" w14:textId="3825A8BE" w:rsidR="00611613" w:rsidRPr="00297746" w:rsidRDefault="00297746" w:rsidP="00297746">
      <w:pPr>
        <w:pStyle w:val="Heading1"/>
        <w:jc w:val="both"/>
        <w:rPr>
          <w:rFonts w:ascii="Arial Black" w:hAnsi="Arial Black" w:cs="Arial"/>
          <w:sz w:val="16"/>
          <w:szCs w:val="16"/>
        </w:rPr>
      </w:pPr>
      <w:r w:rsidRPr="00297746">
        <w:rPr>
          <w:rFonts w:ascii="Arial Black" w:hAnsi="Arial Black" w:cs="Arial"/>
          <w:sz w:val="16"/>
          <w:szCs w:val="16"/>
        </w:rPr>
        <w:t xml:space="preserve">CONVENTION DE PREUVE </w:t>
      </w:r>
      <w:bookmarkEnd w:id="10"/>
    </w:p>
    <w:p w14:paraId="77C42B73" w14:textId="77777777" w:rsidR="005E6D70" w:rsidRPr="00107211" w:rsidRDefault="00611613" w:rsidP="00297746">
      <w:pPr>
        <w:rPr>
          <w:rFonts w:ascii="Arial" w:hAnsi="Arial" w:cs="Arial"/>
          <w:sz w:val="16"/>
          <w:szCs w:val="16"/>
          <w:lang w:bidi="fr-FR"/>
        </w:rPr>
      </w:pPr>
      <w:r w:rsidRPr="00107211">
        <w:rPr>
          <w:rFonts w:ascii="Arial" w:hAnsi="Arial" w:cs="Arial"/>
          <w:sz w:val="16"/>
          <w:szCs w:val="16"/>
          <w:lang w:bidi="fr-FR"/>
        </w:rPr>
        <w:t>Les parties conviennent de considérer les messages reçus par télécopie ou par voie électronique et plus généralement les documents électroniques échangés entre elles, comme des écrits d’origine au sens de l’article 1366 du Code civil c’est à dire comme ayant la même valeur que celle accordée à l’original.</w:t>
      </w:r>
      <w:r w:rsidR="007A009E" w:rsidRPr="00107211">
        <w:rPr>
          <w:rFonts w:ascii="Arial" w:hAnsi="Arial" w:cs="Arial"/>
          <w:sz w:val="16"/>
          <w:szCs w:val="16"/>
          <w:lang w:bidi="fr-FR"/>
        </w:rPr>
        <w:t xml:space="preserve"> </w:t>
      </w:r>
      <w:r w:rsidRPr="00107211">
        <w:rPr>
          <w:rFonts w:ascii="Arial" w:hAnsi="Arial" w:cs="Arial"/>
          <w:sz w:val="16"/>
          <w:szCs w:val="16"/>
          <w:lang w:bidi="fr-FR"/>
        </w:rPr>
        <w:t xml:space="preserve">Les parties conviennent de conserver les télécopies ou les écrits électroniques de telle manière qu’ils puissent constituer des copies fidèles et durables au sens de l’article 1379 du Code civil. </w:t>
      </w:r>
    </w:p>
    <w:p w14:paraId="3BC3C913" w14:textId="77777777" w:rsidR="00611613" w:rsidRDefault="005E6D70" w:rsidP="00297746">
      <w:pPr>
        <w:rPr>
          <w:rFonts w:ascii="Arial" w:hAnsi="Arial" w:cs="Arial"/>
          <w:sz w:val="16"/>
          <w:szCs w:val="16"/>
          <w:lang w:bidi="fr-FR"/>
        </w:rPr>
      </w:pPr>
      <w:r w:rsidRPr="00107211">
        <w:rPr>
          <w:rFonts w:ascii="Arial" w:hAnsi="Arial" w:cs="Arial"/>
          <w:sz w:val="16"/>
          <w:szCs w:val="16"/>
          <w:lang w:bidi="fr-FR"/>
        </w:rPr>
        <w:t>L</w:t>
      </w:r>
      <w:r w:rsidR="00611613" w:rsidRPr="00107211">
        <w:rPr>
          <w:rFonts w:ascii="Arial" w:hAnsi="Arial" w:cs="Arial"/>
          <w:sz w:val="16"/>
          <w:szCs w:val="16"/>
          <w:lang w:bidi="fr-FR"/>
        </w:rPr>
        <w:t xml:space="preserve">es parties reconnaissent que </w:t>
      </w:r>
      <w:r w:rsidRPr="00107211">
        <w:rPr>
          <w:rFonts w:ascii="Arial" w:hAnsi="Arial" w:cs="Arial"/>
          <w:sz w:val="16"/>
          <w:szCs w:val="16"/>
          <w:lang w:bidi="fr-FR"/>
        </w:rPr>
        <w:t>la</w:t>
      </w:r>
      <w:r w:rsidR="00611613" w:rsidRPr="00107211">
        <w:rPr>
          <w:rFonts w:ascii="Arial" w:hAnsi="Arial" w:cs="Arial"/>
          <w:sz w:val="16"/>
          <w:szCs w:val="16"/>
          <w:lang w:bidi="fr-FR"/>
        </w:rPr>
        <w:t xml:space="preserve"> </w:t>
      </w:r>
      <w:r w:rsidRPr="00107211">
        <w:rPr>
          <w:rFonts w:ascii="Arial" w:hAnsi="Arial" w:cs="Arial"/>
          <w:sz w:val="16"/>
          <w:szCs w:val="16"/>
          <w:lang w:bidi="fr-FR"/>
        </w:rPr>
        <w:t>C</w:t>
      </w:r>
      <w:r w:rsidR="006E3121" w:rsidRPr="00107211">
        <w:rPr>
          <w:rFonts w:ascii="Arial" w:hAnsi="Arial" w:cs="Arial"/>
          <w:sz w:val="16"/>
          <w:szCs w:val="16"/>
          <w:lang w:bidi="fr-FR"/>
        </w:rPr>
        <w:t xml:space="preserve">ommande </w:t>
      </w:r>
      <w:r w:rsidR="00611613" w:rsidRPr="00107211">
        <w:rPr>
          <w:rFonts w:ascii="Arial" w:hAnsi="Arial" w:cs="Arial"/>
          <w:sz w:val="16"/>
          <w:szCs w:val="16"/>
          <w:lang w:bidi="fr-FR"/>
        </w:rPr>
        <w:t>signé</w:t>
      </w:r>
      <w:r w:rsidRPr="00107211">
        <w:rPr>
          <w:rFonts w:ascii="Arial" w:hAnsi="Arial" w:cs="Arial"/>
          <w:sz w:val="16"/>
          <w:szCs w:val="16"/>
          <w:lang w:bidi="fr-FR"/>
        </w:rPr>
        <w:t xml:space="preserve">e par le biais d’ECHOSIGN ou de tout autre outil de signature digitale constitue un </w:t>
      </w:r>
      <w:r w:rsidR="00611613" w:rsidRPr="00107211">
        <w:rPr>
          <w:rFonts w:ascii="Arial" w:hAnsi="Arial" w:cs="Arial"/>
          <w:sz w:val="16"/>
          <w:szCs w:val="16"/>
          <w:lang w:bidi="fr-FR"/>
        </w:rPr>
        <w:t xml:space="preserve">écrit </w:t>
      </w:r>
      <w:r w:rsidRPr="00107211">
        <w:rPr>
          <w:rFonts w:ascii="Arial" w:hAnsi="Arial" w:cs="Arial"/>
          <w:sz w:val="16"/>
          <w:szCs w:val="16"/>
          <w:lang w:bidi="fr-FR"/>
        </w:rPr>
        <w:t>électronique</w:t>
      </w:r>
      <w:r w:rsidR="00611613" w:rsidRPr="00107211">
        <w:rPr>
          <w:rFonts w:ascii="Arial" w:hAnsi="Arial" w:cs="Arial"/>
          <w:sz w:val="16"/>
          <w:szCs w:val="16"/>
          <w:lang w:bidi="fr-FR"/>
        </w:rPr>
        <w:t xml:space="preserve"> au sens de l’article 1366 du Code civil.</w:t>
      </w:r>
      <w:r w:rsidRPr="00107211">
        <w:rPr>
          <w:rFonts w:ascii="Arial" w:hAnsi="Arial" w:cs="Arial"/>
          <w:sz w:val="16"/>
          <w:szCs w:val="16"/>
          <w:lang w:bidi="fr-FR"/>
        </w:rPr>
        <w:t xml:space="preserve"> La signature via cet outil manifeste le consentement des Parties audit acte au sens de l’article 1367 du code civil.</w:t>
      </w:r>
    </w:p>
    <w:p w14:paraId="529468E2" w14:textId="77777777" w:rsidR="00297746" w:rsidRPr="00107211" w:rsidRDefault="00297746" w:rsidP="00297746">
      <w:pPr>
        <w:rPr>
          <w:rFonts w:ascii="Arial" w:hAnsi="Arial" w:cs="Arial"/>
          <w:sz w:val="16"/>
          <w:szCs w:val="16"/>
          <w:lang w:bidi="fr-FR"/>
        </w:rPr>
      </w:pPr>
    </w:p>
    <w:p w14:paraId="61059FC3" w14:textId="51272137" w:rsidR="00D031AB" w:rsidRPr="00297746" w:rsidRDefault="00297746" w:rsidP="00297746">
      <w:pPr>
        <w:pStyle w:val="Heading1"/>
        <w:jc w:val="both"/>
        <w:rPr>
          <w:rFonts w:ascii="Arial Black" w:hAnsi="Arial Black" w:cs="Arial"/>
          <w:sz w:val="16"/>
          <w:szCs w:val="16"/>
        </w:rPr>
      </w:pPr>
      <w:r w:rsidRPr="00297746">
        <w:rPr>
          <w:rFonts w:ascii="Arial Black" w:hAnsi="Arial Black" w:cs="Arial"/>
          <w:sz w:val="16"/>
          <w:szCs w:val="16"/>
        </w:rPr>
        <w:t>LOI APPLICABLE – ATTRIBUTION DE JURIDICTION</w:t>
      </w:r>
    </w:p>
    <w:p w14:paraId="2FCEEF15" w14:textId="2CD1B9A7" w:rsidR="007F03F3" w:rsidRDefault="00297746" w:rsidP="00297746">
      <w:pPr>
        <w:rPr>
          <w:rFonts w:ascii="Arial" w:hAnsi="Arial" w:cs="Arial"/>
          <w:sz w:val="16"/>
          <w:szCs w:val="16"/>
          <w:lang w:bidi="fr-FR"/>
        </w:rPr>
      </w:pPr>
      <w:r w:rsidRPr="00297746">
        <w:rPr>
          <w:rFonts w:ascii="Arial" w:hAnsi="Arial" w:cs="Arial"/>
          <w:sz w:val="16"/>
          <w:szCs w:val="16"/>
          <w:lang w:bidi="fr-FR"/>
        </w:rPr>
        <w:t>LES PRESENTES CONDITIONS GENERALES SONT REGIES PAR LA LOI FRANÇAISE. EN CAS DE LITIGE, ET A DEFAUT DE REGLEMENT AMIABLE INTERVENU A L’ISSUE D’UN DELAI D’UN MOIS A COMPTER DE LA NOTIFICATION DU GRIEF PAR L’UNE DES PARTIES, COMPETENCE EXPRESSE EST ATTRIBUEE AU TRIBUNAL DE COMMERCE DE PARIS, NONOBSTANT PLURALITE DE DEFENDEURS OU APPEL EN GARANTIE, MEME POUR LES PROCEDURES D’URGENCE OU POUR LES PROCEDURES CONSERVATOIRES, EN REFERE OU PAR REQUETE.</w:t>
      </w:r>
    </w:p>
    <w:p w14:paraId="4E6D13F3" w14:textId="77777777" w:rsidR="00297746" w:rsidRPr="00297746" w:rsidRDefault="00297746" w:rsidP="00297746">
      <w:pPr>
        <w:rPr>
          <w:rFonts w:ascii="Arial" w:hAnsi="Arial" w:cs="Arial"/>
          <w:sz w:val="16"/>
          <w:szCs w:val="16"/>
          <w:lang w:bidi="fr-FR"/>
        </w:rPr>
      </w:pPr>
    </w:p>
    <w:p w14:paraId="1E4C11E5" w14:textId="7C9B569F" w:rsidR="007F03F3" w:rsidRPr="00297746" w:rsidRDefault="007F03F3" w:rsidP="00297746">
      <w:pPr>
        <w:pStyle w:val="Heading1"/>
        <w:numPr>
          <w:ilvl w:val="0"/>
          <w:numId w:val="0"/>
        </w:numPr>
        <w:jc w:val="both"/>
        <w:rPr>
          <w:rFonts w:ascii="Arial Black" w:hAnsi="Arial Black" w:cs="Arial"/>
          <w:sz w:val="16"/>
          <w:szCs w:val="16"/>
        </w:rPr>
      </w:pPr>
      <w:r w:rsidRPr="00297746">
        <w:rPr>
          <w:rFonts w:ascii="Arial Black" w:hAnsi="Arial Black" w:cs="Arial"/>
          <w:sz w:val="16"/>
          <w:szCs w:val="16"/>
        </w:rPr>
        <w:t>ANNEXE A : RECONNAISSANCE ET CERTIFICAT DE CONFORMITE AU U.S. FOREIGN CORRUPT PRACTICES ACT ET AUX LOIS ANTICORRUPTION</w:t>
      </w:r>
    </w:p>
    <w:p w14:paraId="7B9157EE" w14:textId="77777777" w:rsidR="007F03F3" w:rsidRPr="00107211" w:rsidRDefault="007F03F3" w:rsidP="00297746">
      <w:pPr>
        <w:rPr>
          <w:rFonts w:ascii="Arial" w:hAnsi="Arial" w:cs="Arial"/>
          <w:sz w:val="16"/>
          <w:szCs w:val="16"/>
          <w:lang w:bidi="fr-FR"/>
        </w:rPr>
      </w:pPr>
    </w:p>
    <w:p w14:paraId="11E73E2C"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En relation avec les Prestations effectuées en vertu du Contrat, le Prestataire (« Intermédiaire Commercial »), qui, pour les besoins de ce certificat, implique ses actionnaires, associés, directeurs, mandataires, employés, représentants, partenaires et agents :</w:t>
      </w:r>
    </w:p>
    <w:p w14:paraId="6F48E96F" w14:textId="77777777" w:rsidR="007C1E80" w:rsidRPr="00107211" w:rsidRDefault="007C1E80" w:rsidP="00297746">
      <w:pPr>
        <w:rPr>
          <w:rFonts w:ascii="Arial" w:hAnsi="Arial" w:cs="Arial"/>
          <w:sz w:val="16"/>
          <w:szCs w:val="16"/>
          <w:lang w:bidi="fr-FR"/>
        </w:rPr>
      </w:pPr>
    </w:p>
    <w:p w14:paraId="5B304427" w14:textId="0DE95172"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1.</w:t>
      </w:r>
      <w:r w:rsidRPr="00107211">
        <w:rPr>
          <w:rFonts w:ascii="Arial" w:hAnsi="Arial" w:cs="Arial"/>
          <w:sz w:val="16"/>
          <w:szCs w:val="16"/>
          <w:lang w:bidi="fr-FR"/>
        </w:rPr>
        <w:tab/>
        <w:t xml:space="preserve">Reconnait qu’il n'a pas enfreint (à l'exception des faits qui ont été divulgués à Accenture par écrit dans le cadre du Certificat) et qu’il s’engage à ne pas enfreindre le U.S. </w:t>
      </w:r>
      <w:proofErr w:type="spellStart"/>
      <w:r w:rsidRPr="00107211">
        <w:rPr>
          <w:rFonts w:ascii="Arial" w:hAnsi="Arial" w:cs="Arial"/>
          <w:sz w:val="16"/>
          <w:szCs w:val="16"/>
          <w:lang w:bidi="fr-FR"/>
        </w:rPr>
        <w:t>Foreign</w:t>
      </w:r>
      <w:proofErr w:type="spellEnd"/>
      <w:r w:rsidRPr="00107211">
        <w:rPr>
          <w:rFonts w:ascii="Arial" w:hAnsi="Arial" w:cs="Arial"/>
          <w:sz w:val="16"/>
          <w:szCs w:val="16"/>
          <w:lang w:bidi="fr-FR"/>
        </w:rPr>
        <w:t xml:space="preserve"> </w:t>
      </w:r>
      <w:proofErr w:type="spellStart"/>
      <w:r w:rsidRPr="00107211">
        <w:rPr>
          <w:rFonts w:ascii="Arial" w:hAnsi="Arial" w:cs="Arial"/>
          <w:sz w:val="16"/>
          <w:szCs w:val="16"/>
          <w:lang w:bidi="fr-FR"/>
        </w:rPr>
        <w:t>Corrupt</w:t>
      </w:r>
      <w:proofErr w:type="spellEnd"/>
      <w:r w:rsidRPr="00107211">
        <w:rPr>
          <w:rFonts w:ascii="Arial" w:hAnsi="Arial" w:cs="Arial"/>
          <w:sz w:val="16"/>
          <w:szCs w:val="16"/>
          <w:lang w:bidi="fr-FR"/>
        </w:rPr>
        <w:t xml:space="preserve"> Practices </w:t>
      </w:r>
      <w:proofErr w:type="spellStart"/>
      <w:r w:rsidRPr="00107211">
        <w:rPr>
          <w:rFonts w:ascii="Arial" w:hAnsi="Arial" w:cs="Arial"/>
          <w:sz w:val="16"/>
          <w:szCs w:val="16"/>
          <w:lang w:bidi="fr-FR"/>
        </w:rPr>
        <w:t>Act</w:t>
      </w:r>
      <w:proofErr w:type="spellEnd"/>
      <w:r w:rsidRPr="00107211">
        <w:rPr>
          <w:rFonts w:ascii="Arial" w:hAnsi="Arial" w:cs="Arial"/>
          <w:sz w:val="16"/>
          <w:szCs w:val="16"/>
          <w:lang w:bidi="fr-FR"/>
        </w:rPr>
        <w:t xml:space="preserve">, le U.K. </w:t>
      </w:r>
      <w:proofErr w:type="spellStart"/>
      <w:r w:rsidRPr="00107211">
        <w:rPr>
          <w:rFonts w:ascii="Arial" w:hAnsi="Arial" w:cs="Arial"/>
          <w:sz w:val="16"/>
          <w:szCs w:val="16"/>
          <w:lang w:bidi="fr-FR"/>
        </w:rPr>
        <w:t>Bribery</w:t>
      </w:r>
      <w:proofErr w:type="spellEnd"/>
      <w:r w:rsidRPr="00107211">
        <w:rPr>
          <w:rFonts w:ascii="Arial" w:hAnsi="Arial" w:cs="Arial"/>
          <w:sz w:val="16"/>
          <w:szCs w:val="16"/>
          <w:lang w:bidi="fr-FR"/>
        </w:rPr>
        <w:t xml:space="preserve"> </w:t>
      </w:r>
      <w:proofErr w:type="spellStart"/>
      <w:r w:rsidRPr="00107211">
        <w:rPr>
          <w:rFonts w:ascii="Arial" w:hAnsi="Arial" w:cs="Arial"/>
          <w:sz w:val="16"/>
          <w:szCs w:val="16"/>
          <w:lang w:bidi="fr-FR"/>
        </w:rPr>
        <w:t>Act</w:t>
      </w:r>
      <w:proofErr w:type="spellEnd"/>
      <w:r w:rsidRPr="00107211">
        <w:rPr>
          <w:rFonts w:ascii="Arial" w:hAnsi="Arial" w:cs="Arial"/>
          <w:sz w:val="16"/>
          <w:szCs w:val="16"/>
          <w:lang w:bidi="fr-FR"/>
        </w:rPr>
        <w:t xml:space="preserve">, ou les autres lois applicables en matière d’anti-corruption et de lutte contre le blanchiment d’argent (les </w:t>
      </w:r>
      <w:r w:rsidR="00297746">
        <w:rPr>
          <w:rFonts w:ascii="Arial" w:hAnsi="Arial" w:cs="Arial"/>
          <w:sz w:val="16"/>
          <w:szCs w:val="16"/>
          <w:lang w:bidi="fr-FR"/>
        </w:rPr>
        <w:t xml:space="preserve">« </w:t>
      </w:r>
      <w:r w:rsidRPr="00297746">
        <w:rPr>
          <w:rFonts w:ascii="Arial Black" w:hAnsi="Arial Black" w:cs="Arial"/>
          <w:b/>
          <w:bCs/>
          <w:sz w:val="16"/>
          <w:szCs w:val="16"/>
          <w:lang w:bidi="fr-FR"/>
        </w:rPr>
        <w:t>Lois Anti-corruption</w:t>
      </w:r>
      <w:r w:rsidR="00297746">
        <w:rPr>
          <w:rFonts w:ascii="Arial" w:hAnsi="Arial" w:cs="Arial"/>
          <w:sz w:val="16"/>
          <w:szCs w:val="16"/>
          <w:lang w:bidi="fr-FR"/>
        </w:rPr>
        <w:t> »</w:t>
      </w:r>
      <w:r w:rsidRPr="00107211">
        <w:rPr>
          <w:rFonts w:ascii="Arial" w:hAnsi="Arial" w:cs="Arial"/>
          <w:sz w:val="16"/>
          <w:szCs w:val="16"/>
          <w:lang w:bidi="fr-FR"/>
        </w:rPr>
        <w:t>) et d’autre part, à ne pas offrir ou fournir d'argent ou toute chose de valeur à toute personne, en vue d'obtenir et/ou de conserver des activités au profit d’Accenture et/ou de l’Intermédiaire Commercial, et/ou d'obtenir tout autre avantage inapproprié pour le compte d’Accenture et/ou de l’Intermédiaire Commercial;</w:t>
      </w:r>
    </w:p>
    <w:p w14:paraId="65B37DAF"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2.</w:t>
      </w:r>
      <w:r w:rsidRPr="00107211">
        <w:rPr>
          <w:rFonts w:ascii="Arial" w:hAnsi="Arial" w:cs="Arial"/>
          <w:sz w:val="16"/>
          <w:szCs w:val="16"/>
          <w:lang w:bidi="fr-FR"/>
        </w:rPr>
        <w:tab/>
        <w:t>S’engage à ne pas soumettre de factures fausses ou inexactes à Accenture et par ailleurs à ne pas falsifier les documents liés aux Prestations exécutées pour Accenture, ainsi qu’à soumettre une documentation fidèle et adéquate de toutes les factures, incluant: a) une explication des prestations exécutées au cours de la période couverte par la facture ; b) les frais précis et détaillés engagés, accompagnés des reçus (ou de tout autre document dans l’ indisponibilité d’un reçu) identifiant la date de paiement, le montant et l'objet de la dépense;</w:t>
      </w:r>
    </w:p>
    <w:p w14:paraId="31E98388"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3.</w:t>
      </w:r>
      <w:r w:rsidRPr="00107211">
        <w:rPr>
          <w:rFonts w:ascii="Arial" w:hAnsi="Arial" w:cs="Arial"/>
          <w:sz w:val="16"/>
          <w:szCs w:val="16"/>
          <w:lang w:bidi="fr-FR"/>
        </w:rPr>
        <w:tab/>
        <w:t xml:space="preserve">S’engage à ne pas offrir de cadeaux, de repas, de divertissements, ou à supporter les frais de voyage, de toute tierce partie, sans l'approbation écrite et préalable d’Accenture. Toutes ces dépenses </w:t>
      </w:r>
      <w:r w:rsidRPr="00107211">
        <w:rPr>
          <w:rFonts w:ascii="Arial" w:hAnsi="Arial" w:cs="Arial"/>
          <w:sz w:val="16"/>
          <w:szCs w:val="16"/>
          <w:lang w:bidi="fr-FR"/>
        </w:rPr>
        <w:lastRenderedPageBreak/>
        <w:t>doivent être conformes aux lois applicables ainsi qu’aux politiques internes de l'employeur du bénéficiaire ;</w:t>
      </w:r>
    </w:p>
    <w:p w14:paraId="6667D3E4"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4.</w:t>
      </w:r>
      <w:r w:rsidRPr="00107211">
        <w:rPr>
          <w:rFonts w:ascii="Arial" w:hAnsi="Arial" w:cs="Arial"/>
          <w:sz w:val="16"/>
          <w:szCs w:val="16"/>
          <w:lang w:bidi="fr-FR"/>
        </w:rPr>
        <w:tab/>
        <w:t>S’engage à aviser par écrit et sans délais Accenture dans le cas où l’Intermédiaire Commercial ne se conformerait pas aux dispositions de ce Certificat ;</w:t>
      </w:r>
    </w:p>
    <w:p w14:paraId="3838C9B7"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5.</w:t>
      </w:r>
      <w:r w:rsidRPr="00107211">
        <w:rPr>
          <w:rFonts w:ascii="Arial" w:hAnsi="Arial" w:cs="Arial"/>
          <w:sz w:val="16"/>
          <w:szCs w:val="16"/>
          <w:lang w:bidi="fr-FR"/>
        </w:rPr>
        <w:tab/>
        <w:t xml:space="preserve">Reconnait qu’il n’est pas entré et s’engage à ne pas entrer dans une situation de conflit d’intérêt réel ou potentiel avec Accenture ou avec les prestations qui : (i)affecterait la performance de l’Intermédiaire Commercial dans l’exécution de la prestation des services ; (ii) affecterait tout autre aspect de la lettre de mission ; (iii) violerait toute loi ou règlement ; ou (iv) créerait l'apparence d’une </w:t>
      </w:r>
      <w:proofErr w:type="gramStart"/>
      <w:r w:rsidRPr="00107211">
        <w:rPr>
          <w:rFonts w:ascii="Arial" w:hAnsi="Arial" w:cs="Arial"/>
          <w:sz w:val="16"/>
          <w:szCs w:val="16"/>
          <w:lang w:bidi="fr-FR"/>
        </w:rPr>
        <w:t>irrégularité;</w:t>
      </w:r>
      <w:proofErr w:type="gramEnd"/>
      <w:r w:rsidRPr="00107211">
        <w:rPr>
          <w:rFonts w:ascii="Arial" w:hAnsi="Arial" w:cs="Arial"/>
          <w:sz w:val="16"/>
          <w:szCs w:val="16"/>
          <w:lang w:bidi="fr-FR"/>
        </w:rPr>
        <w:t xml:space="preserve">  </w:t>
      </w:r>
    </w:p>
    <w:p w14:paraId="759F3CEE"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6.</w:t>
      </w:r>
      <w:r w:rsidRPr="00107211">
        <w:rPr>
          <w:rFonts w:ascii="Arial" w:hAnsi="Arial" w:cs="Arial"/>
          <w:sz w:val="16"/>
          <w:szCs w:val="16"/>
          <w:lang w:bidi="fr-FR"/>
        </w:rPr>
        <w:tab/>
        <w:t>Convient que, dans le cas où Accenture croit de bonne foi qu'il y a eu violation des déclarations et engagements pris dans ce Certificat, Accenture peut mettre fin au Contrat avec l’Intermédiaire Commercial immédiatement par avis écrit et sans pénalité.</w:t>
      </w:r>
    </w:p>
    <w:p w14:paraId="78F1734A" w14:textId="77777777" w:rsidR="007C1E80" w:rsidRPr="00107211" w:rsidRDefault="007C1E80" w:rsidP="00297746">
      <w:pPr>
        <w:rPr>
          <w:rFonts w:ascii="Arial" w:hAnsi="Arial" w:cs="Arial"/>
          <w:sz w:val="16"/>
          <w:szCs w:val="16"/>
          <w:lang w:bidi="fr-FR"/>
        </w:rPr>
      </w:pPr>
      <w:r w:rsidRPr="00107211">
        <w:rPr>
          <w:rFonts w:ascii="Arial" w:hAnsi="Arial" w:cs="Arial"/>
          <w:sz w:val="16"/>
          <w:szCs w:val="16"/>
          <w:lang w:bidi="fr-FR"/>
        </w:rPr>
        <w:t xml:space="preserve">Pour signaler une grave préoccupation, veuillez appeler la Ligne Ethique Accenture au +1 312 737 8262, disponible 24h/24, 7jours/7 (les frais peuvent être pris en charge par Accenture) ou en visitant le site </w:t>
      </w:r>
      <w:proofErr w:type="gramStart"/>
      <w:r w:rsidRPr="00107211">
        <w:rPr>
          <w:rFonts w:ascii="Arial" w:hAnsi="Arial" w:cs="Arial"/>
          <w:sz w:val="16"/>
          <w:szCs w:val="16"/>
          <w:lang w:bidi="fr-FR"/>
        </w:rPr>
        <w:t>sécurisé  https://businessethicsline.com/accenture</w:t>
      </w:r>
      <w:proofErr w:type="gramEnd"/>
      <w:r w:rsidRPr="00107211">
        <w:rPr>
          <w:rFonts w:ascii="Arial" w:hAnsi="Arial" w:cs="Arial"/>
          <w:sz w:val="16"/>
          <w:szCs w:val="16"/>
          <w:lang w:bidi="fr-FR"/>
        </w:rPr>
        <w:t xml:space="preserve">.  </w:t>
      </w:r>
    </w:p>
    <w:p w14:paraId="61E0CF66" w14:textId="77777777" w:rsidR="007F03F3" w:rsidRPr="00107211" w:rsidRDefault="007C1E80" w:rsidP="00297746">
      <w:pPr>
        <w:rPr>
          <w:rFonts w:ascii="Arial" w:hAnsi="Arial" w:cs="Arial"/>
          <w:sz w:val="16"/>
          <w:szCs w:val="16"/>
          <w:lang w:bidi="fr-FR"/>
        </w:rPr>
      </w:pPr>
      <w:r w:rsidRPr="00107211">
        <w:rPr>
          <w:rFonts w:ascii="Arial" w:hAnsi="Arial" w:cs="Arial"/>
          <w:sz w:val="16"/>
          <w:szCs w:val="16"/>
          <w:lang w:bidi="fr-FR"/>
        </w:rPr>
        <w:t>7.</w:t>
      </w:r>
      <w:r w:rsidRPr="00107211">
        <w:rPr>
          <w:rFonts w:ascii="Arial" w:hAnsi="Arial" w:cs="Arial"/>
          <w:sz w:val="16"/>
          <w:szCs w:val="16"/>
          <w:lang w:bidi="fr-FR"/>
        </w:rPr>
        <w:tab/>
        <w:t>Procède à une description de son programme de conformité dans le cas où il en a mis un en place en application de la loi n°2016-1691 du 9 décembre 2016 relative la transparence, la lutte contre la corruption et à la modernisation de la vie économique.</w:t>
      </w:r>
    </w:p>
    <w:p w14:paraId="3EEB5514" w14:textId="29DECD41" w:rsidR="00D031AB" w:rsidRPr="00107211" w:rsidRDefault="007F03F3" w:rsidP="00297746">
      <w:pPr>
        <w:rPr>
          <w:rFonts w:ascii="Arial" w:hAnsi="Arial" w:cs="Arial"/>
          <w:sz w:val="16"/>
          <w:szCs w:val="16"/>
          <w:lang w:bidi="fr-FR"/>
        </w:rPr>
      </w:pPr>
      <w:r w:rsidRPr="00107211">
        <w:rPr>
          <w:rFonts w:ascii="Arial" w:hAnsi="Arial" w:cs="Arial"/>
          <w:sz w:val="16"/>
          <w:szCs w:val="16"/>
          <w:lang w:bidi="fr-FR"/>
        </w:rPr>
        <w:tab/>
      </w:r>
    </w:p>
    <w:sectPr w:rsidR="00D031AB" w:rsidRPr="00107211" w:rsidSect="001A70FA">
      <w:type w:val="continuous"/>
      <w:pgSz w:w="11907" w:h="16840" w:code="9"/>
      <w:pgMar w:top="567" w:right="567" w:bottom="284" w:left="567" w:header="425" w:footer="425" w:gutter="0"/>
      <w:pgNumType w:start="1"/>
      <w:cols w:num="2" w:space="285"/>
      <w:noEndnote/>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CE3B" w14:textId="77777777" w:rsidR="00402808" w:rsidRDefault="00402808">
      <w:r>
        <w:separator/>
      </w:r>
    </w:p>
  </w:endnote>
  <w:endnote w:type="continuationSeparator" w:id="0">
    <w:p w14:paraId="5A6C2C85" w14:textId="77777777" w:rsidR="00402808" w:rsidRDefault="0040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szCs w:val="16"/>
      </w:rPr>
      <w:id w:val="653346152"/>
      <w:docPartObj>
        <w:docPartGallery w:val="Page Numbers (Bottom of Page)"/>
        <w:docPartUnique/>
      </w:docPartObj>
    </w:sdtPr>
    <w:sdtEndPr/>
    <w:sdtContent>
      <w:sdt>
        <w:sdtPr>
          <w:rPr>
            <w:rFonts w:asciiTheme="minorHAnsi" w:hAnsiTheme="minorHAnsi"/>
            <w:sz w:val="16"/>
            <w:szCs w:val="16"/>
          </w:rPr>
          <w:id w:val="-1769616900"/>
          <w:docPartObj>
            <w:docPartGallery w:val="Page Numbers (Top of Page)"/>
            <w:docPartUnique/>
          </w:docPartObj>
        </w:sdtPr>
        <w:sdtEndPr/>
        <w:sdtContent>
          <w:p w14:paraId="285FCB79" w14:textId="6A9C9124" w:rsidR="00030F36" w:rsidRPr="00195A39" w:rsidRDefault="00030F36" w:rsidP="001A4A59">
            <w:pPr>
              <w:pStyle w:val="Footer"/>
              <w:jc w:val="center"/>
              <w:rPr>
                <w:rFonts w:asciiTheme="minorHAnsi" w:hAnsiTheme="minorHAnsi"/>
                <w:sz w:val="16"/>
                <w:szCs w:val="16"/>
              </w:rPr>
            </w:pPr>
            <w:r w:rsidRPr="0089330F">
              <w:rPr>
                <w:rFonts w:asciiTheme="minorHAnsi" w:hAnsiTheme="minorHAnsi"/>
                <w:b w:val="0"/>
                <w:sz w:val="16"/>
                <w:szCs w:val="16"/>
              </w:rPr>
              <w:t xml:space="preserve">Page </w:t>
            </w:r>
            <w:r w:rsidRPr="0089330F">
              <w:rPr>
                <w:rFonts w:asciiTheme="minorHAnsi" w:hAnsiTheme="minorHAnsi"/>
                <w:b w:val="0"/>
                <w:bCs/>
                <w:sz w:val="16"/>
                <w:szCs w:val="16"/>
              </w:rPr>
              <w:fldChar w:fldCharType="begin"/>
            </w:r>
            <w:r w:rsidRPr="0089330F">
              <w:rPr>
                <w:rFonts w:asciiTheme="minorHAnsi" w:hAnsiTheme="minorHAnsi"/>
                <w:b w:val="0"/>
                <w:bCs/>
                <w:sz w:val="16"/>
                <w:szCs w:val="16"/>
              </w:rPr>
              <w:instrText xml:space="preserve"> PAGE </w:instrText>
            </w:r>
            <w:r w:rsidRPr="0089330F">
              <w:rPr>
                <w:rFonts w:asciiTheme="minorHAnsi" w:hAnsiTheme="minorHAnsi"/>
                <w:b w:val="0"/>
                <w:bCs/>
                <w:sz w:val="16"/>
                <w:szCs w:val="16"/>
              </w:rPr>
              <w:fldChar w:fldCharType="separate"/>
            </w:r>
            <w:r w:rsidRPr="0089330F">
              <w:rPr>
                <w:rFonts w:asciiTheme="minorHAnsi" w:hAnsiTheme="minorHAnsi"/>
                <w:b w:val="0"/>
                <w:bCs/>
                <w:noProof/>
                <w:sz w:val="16"/>
                <w:szCs w:val="16"/>
              </w:rPr>
              <w:t>2</w:t>
            </w:r>
            <w:r w:rsidRPr="0089330F">
              <w:rPr>
                <w:rFonts w:asciiTheme="minorHAnsi" w:hAnsiTheme="minorHAnsi"/>
                <w:b w:val="0"/>
                <w:bCs/>
                <w:sz w:val="16"/>
                <w:szCs w:val="16"/>
              </w:rPr>
              <w:fldChar w:fldCharType="end"/>
            </w:r>
            <w:r w:rsidRPr="0089330F">
              <w:rPr>
                <w:rFonts w:asciiTheme="minorHAnsi" w:hAnsiTheme="minorHAnsi"/>
                <w:b w:val="0"/>
                <w:sz w:val="16"/>
                <w:szCs w:val="16"/>
              </w:rPr>
              <w:t xml:space="preserve"> of </w:t>
            </w:r>
            <w:r w:rsidRPr="0089330F">
              <w:rPr>
                <w:rFonts w:asciiTheme="minorHAnsi" w:hAnsiTheme="minorHAnsi"/>
                <w:b w:val="0"/>
                <w:bCs/>
                <w:sz w:val="16"/>
                <w:szCs w:val="16"/>
              </w:rPr>
              <w:fldChar w:fldCharType="begin"/>
            </w:r>
            <w:r w:rsidRPr="0089330F">
              <w:rPr>
                <w:rFonts w:asciiTheme="minorHAnsi" w:hAnsiTheme="minorHAnsi"/>
                <w:b w:val="0"/>
                <w:bCs/>
                <w:sz w:val="16"/>
                <w:szCs w:val="16"/>
              </w:rPr>
              <w:instrText xml:space="preserve"> NUMPAGES  </w:instrText>
            </w:r>
            <w:r w:rsidRPr="0089330F">
              <w:rPr>
                <w:rFonts w:asciiTheme="minorHAnsi" w:hAnsiTheme="minorHAnsi"/>
                <w:b w:val="0"/>
                <w:bCs/>
                <w:sz w:val="16"/>
                <w:szCs w:val="16"/>
              </w:rPr>
              <w:fldChar w:fldCharType="separate"/>
            </w:r>
            <w:r w:rsidRPr="0089330F">
              <w:rPr>
                <w:rFonts w:asciiTheme="minorHAnsi" w:hAnsiTheme="minorHAnsi"/>
                <w:b w:val="0"/>
                <w:bCs/>
                <w:noProof/>
                <w:sz w:val="16"/>
                <w:szCs w:val="16"/>
              </w:rPr>
              <w:t>2</w:t>
            </w:r>
            <w:r w:rsidRPr="0089330F">
              <w:rPr>
                <w:rFonts w:asciiTheme="minorHAnsi" w:hAnsiTheme="minorHAnsi"/>
                <w:b w:val="0"/>
                <w:bCs/>
                <w:sz w:val="16"/>
                <w:szCs w:val="16"/>
              </w:rPr>
              <w:fldChar w:fldCharType="end"/>
            </w:r>
          </w:p>
        </w:sdtContent>
      </w:sdt>
    </w:sdtContent>
  </w:sdt>
  <w:p w14:paraId="06D7F030" w14:textId="2D04B350" w:rsidR="002957AA" w:rsidRDefault="002957AA" w:rsidP="00BB1DF0">
    <w:pPr>
      <w:pStyle w:val="Footer"/>
      <w:pBdr>
        <w:top w:val="single" w:sz="6" w:space="0" w:color="auto"/>
      </w:pBdr>
      <w:tabs>
        <w:tab w:val="clear" w:pos="5103"/>
        <w:tab w:val="center" w:pos="5387"/>
      </w:tabs>
      <w:spacing w:before="120"/>
      <w:rPr>
        <w:rFonts w:ascii="Arial" w:hAnsi="Arial" w:cs="Arial"/>
        <w:i w:val="0"/>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7026" w14:textId="77777777" w:rsidR="00402808" w:rsidRDefault="00402808">
      <w:r>
        <w:separator/>
      </w:r>
    </w:p>
  </w:footnote>
  <w:footnote w:type="continuationSeparator" w:id="0">
    <w:p w14:paraId="5A4C7418" w14:textId="77777777" w:rsidR="00402808" w:rsidRDefault="0040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2065" w14:textId="77777777" w:rsidR="00A23D3D" w:rsidRDefault="00A23D3D" w:rsidP="00A23D3D">
    <w:pPr>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660288" behindDoc="0" locked="0" layoutInCell="0" allowOverlap="1" wp14:anchorId="018E02E8" wp14:editId="401225FE">
              <wp:simplePos x="0" y="0"/>
              <wp:positionH relativeFrom="page">
                <wp:posOffset>0</wp:posOffset>
              </wp:positionH>
              <wp:positionV relativeFrom="page">
                <wp:posOffset>190500</wp:posOffset>
              </wp:positionV>
              <wp:extent cx="7562215" cy="266700"/>
              <wp:effectExtent l="0" t="0" r="0" b="0"/>
              <wp:wrapNone/>
              <wp:docPr id="1" name="MSIPCMedaf4173b7b7494be90450f8" descr="{&quot;HashCode&quot;:-14021068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C3F7E" w14:textId="7A567729" w:rsidR="00A23D3D" w:rsidRPr="0025526D" w:rsidRDefault="00A23D3D" w:rsidP="00A23D3D">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8E02E8" id="_x0000_t202" coordsize="21600,21600" o:spt="202" path="m,l,21600r21600,l21600,xe">
              <v:stroke joinstyle="miter"/>
              <v:path gradientshapeok="t" o:connecttype="rect"/>
            </v:shapetype>
            <v:shape id="MSIPCMedaf4173b7b7494be90450f8" o:spid="_x0000_s1026" type="#_x0000_t202" alt="{&quot;HashCode&quot;:-1402106873,&quot;Height&quot;:841.0,&quot;Width&quot;:595.0,&quot;Placement&quot;:&quot;Header&quot;,&quot;Index&quot;:&quot;Primary&quot;,&quot;Section&quot;:1,&quot;Top&quot;:0.0,&quot;Left&quot;:0.0}" style="position:absolute;left:0;text-align:left;margin-left:0;margin-top:15pt;width:595.4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" o:allowincell="f" filled="f" stroked="f" strokeweight=".5pt">
              <v:textbox inset=",0,,0">
                <w:txbxContent>
                  <w:p w14:paraId="70CC3F7E" w14:textId="7A567729" w:rsidR="00A23D3D" w:rsidRPr="0025526D" w:rsidRDefault="00A23D3D" w:rsidP="00A23D3D">
                    <w:pPr>
                      <w:jc w:val="center"/>
                      <w:rPr>
                        <w:rFonts w:ascii="Calibri" w:hAnsi="Calibri" w:cs="Calibri"/>
                        <w:color w:val="000000"/>
                        <w:sz w:val="22"/>
                      </w:rPr>
                    </w:pPr>
                  </w:p>
                </w:txbxContent>
              </v:textbox>
              <w10:wrap anchorx="page" anchory="page"/>
            </v:shape>
          </w:pict>
        </mc:Fallback>
      </mc:AlternateContent>
    </w:r>
  </w:p>
  <w:p w14:paraId="60662262" w14:textId="0348E92D" w:rsidR="00A23D3D" w:rsidRPr="00C05E7A" w:rsidRDefault="00A23D3D" w:rsidP="00C05E7A">
    <w:pPr>
      <w:rPr>
        <w:rFonts w:ascii="Times New Roman" w:hAnsi="Times New Roman"/>
        <w:b/>
        <w:sz w:val="18"/>
        <w:szCs w:val="18"/>
      </w:rPr>
    </w:pPr>
    <w:r>
      <w:rPr>
        <w:rFonts w:ascii="Times New Roman" w:hAnsi="Times New Roman"/>
        <w:b/>
        <w:noProof/>
        <w:sz w:val="18"/>
        <w:szCs w:val="18"/>
      </w:rPr>
      <w:drawing>
        <wp:anchor distT="0" distB="0" distL="114300" distR="114300" simplePos="0" relativeHeight="251659264" behindDoc="1" locked="0" layoutInCell="1" allowOverlap="1" wp14:anchorId="13486575" wp14:editId="5B68F2D3">
          <wp:simplePos x="0" y="0"/>
          <wp:positionH relativeFrom="margin">
            <wp:posOffset>5448348</wp:posOffset>
          </wp:positionH>
          <wp:positionV relativeFrom="paragraph">
            <wp:posOffset>-36830</wp:posOffset>
          </wp:positionV>
          <wp:extent cx="1423670" cy="377825"/>
          <wp:effectExtent l="0" t="0" r="508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nture logo.png"/>
                  <pic:cNvPicPr/>
                </pic:nvPicPr>
                <pic:blipFill>
                  <a:blip r:embed="rId1">
                    <a:extLst>
                      <a:ext uri="{28A0092B-C50C-407E-A947-70E740481C1C}">
                        <a14:useLocalDpi xmlns:a14="http://schemas.microsoft.com/office/drawing/2010/main" val="0"/>
                      </a:ext>
                    </a:extLst>
                  </a:blip>
                  <a:stretch>
                    <a:fillRect/>
                  </a:stretch>
                </pic:blipFill>
                <pic:spPr>
                  <a:xfrm>
                    <a:off x="0" y="0"/>
                    <a:ext cx="1423670" cy="377825"/>
                  </a:xfrm>
                  <a:prstGeom prst="rect">
                    <a:avLst/>
                  </a:prstGeom>
                  <a:ln>
                    <a:noFill/>
                  </a:ln>
                </pic:spPr>
              </pic:pic>
            </a:graphicData>
          </a:graphic>
        </wp:anchor>
      </w:drawing>
    </w:r>
    <w:r w:rsidR="00C05E7A">
      <w:rPr>
        <w:rFonts w:ascii="Times New Roman" w:hAnsi="Times New Roman"/>
        <w:b/>
        <w:sz w:val="18"/>
        <w:szCs w:val="18"/>
      </w:rPr>
      <w:t xml:space="preserve">CONTRAT DE </w:t>
    </w:r>
    <w:proofErr w:type="gramStart"/>
    <w:r w:rsidR="00C05E7A">
      <w:rPr>
        <w:rFonts w:ascii="Times New Roman" w:hAnsi="Times New Roman"/>
        <w:b/>
        <w:sz w:val="18"/>
        <w:szCs w:val="18"/>
      </w:rPr>
      <w:t>COMMANDE</w:t>
    </w:r>
    <w:r w:rsidR="007C1C30" w:rsidRPr="00C05E7A">
      <w:rPr>
        <w:rFonts w:ascii="Times New Roman" w:hAnsi="Times New Roman"/>
        <w:b/>
        <w:sz w:val="18"/>
        <w:szCs w:val="18"/>
      </w:rPr>
      <w:t xml:space="preserve"> </w:t>
    </w:r>
    <w:r w:rsidRPr="00C05E7A">
      <w:rPr>
        <w:rFonts w:ascii="Times New Roman" w:hAnsi="Times New Roman"/>
        <w:b/>
        <w:sz w:val="18"/>
        <w:szCs w:val="18"/>
      </w:rPr>
      <w:t xml:space="preserve"> –</w:t>
    </w:r>
    <w:proofErr w:type="gramEnd"/>
    <w:r w:rsidRPr="00C05E7A">
      <w:rPr>
        <w:rFonts w:ascii="Times New Roman" w:hAnsi="Times New Roman"/>
        <w:b/>
        <w:sz w:val="18"/>
        <w:szCs w:val="18"/>
      </w:rPr>
      <w:t xml:space="preserve"> </w:t>
    </w:r>
    <w:r w:rsidR="007C1C30" w:rsidRPr="00C05E7A">
      <w:rPr>
        <w:rFonts w:ascii="Times New Roman" w:hAnsi="Times New Roman"/>
        <w:b/>
        <w:sz w:val="18"/>
        <w:szCs w:val="18"/>
      </w:rPr>
      <w:t>FRANCE</w:t>
    </w:r>
  </w:p>
  <w:p w14:paraId="4941EF81" w14:textId="2256CBAB" w:rsidR="00A23D3D" w:rsidRDefault="00C05E7A" w:rsidP="00A23D3D">
    <w:pPr>
      <w:rPr>
        <w:b/>
      </w:rPr>
    </w:pPr>
    <w:r>
      <w:rPr>
        <w:rFonts w:ascii="Times New Roman" w:hAnsi="Times New Roman"/>
        <w:b/>
        <w:sz w:val="18"/>
        <w:szCs w:val="18"/>
      </w:rPr>
      <w:t xml:space="preserve">(Revu </w:t>
    </w:r>
    <w:r w:rsidR="002B02B0">
      <w:rPr>
        <w:rFonts w:ascii="Times New Roman" w:hAnsi="Times New Roman"/>
        <w:b/>
        <w:sz w:val="18"/>
        <w:szCs w:val="18"/>
      </w:rPr>
      <w:t xml:space="preserve">22 </w:t>
    </w:r>
    <w:proofErr w:type="gramStart"/>
    <w:r w:rsidR="002B02B0">
      <w:rPr>
        <w:rFonts w:ascii="Times New Roman" w:hAnsi="Times New Roman"/>
        <w:b/>
        <w:sz w:val="18"/>
        <w:szCs w:val="18"/>
      </w:rPr>
      <w:t>Août</w:t>
    </w:r>
    <w:proofErr w:type="gramEnd"/>
    <w:r w:rsidR="002B02B0">
      <w:rPr>
        <w:rFonts w:ascii="Times New Roman" w:hAnsi="Times New Roman"/>
        <w:b/>
        <w:sz w:val="18"/>
        <w:szCs w:val="18"/>
      </w:rPr>
      <w:t xml:space="preserve"> 2023</w:t>
    </w:r>
    <w:r w:rsidR="00A23D3D">
      <w:rPr>
        <w:rFonts w:ascii="Times New Roman" w:hAnsi="Times New Roman"/>
        <w:b/>
        <w:sz w:val="18"/>
        <w:szCs w:val="18"/>
      </w:rPr>
      <w:t>)</w:t>
    </w:r>
  </w:p>
  <w:p w14:paraId="76044675" w14:textId="604DB3FA" w:rsidR="00A23D3D" w:rsidRDefault="00A23D3D">
    <w:pPr>
      <w:pStyle w:val="Header"/>
    </w:pPr>
  </w:p>
  <w:p w14:paraId="1FFE72A3" w14:textId="7F809181" w:rsidR="007C1C30" w:rsidRDefault="007C1C30">
    <w:pPr>
      <w:pStyle w:val="Header"/>
    </w:pPr>
  </w:p>
  <w:p w14:paraId="025B0E35" w14:textId="7A3CC2F8" w:rsidR="007C1C30" w:rsidRDefault="007C1C30">
    <w:pPr>
      <w:pStyle w:val="Header"/>
    </w:pPr>
  </w:p>
  <w:p w14:paraId="08109B63" w14:textId="77777777" w:rsidR="007C1C30" w:rsidRDefault="007C1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6C0B81E"/>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1637"/>
        </w:tabs>
        <w:ind w:left="127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585C013A"/>
    <w:multiLevelType w:val="singleLevel"/>
    <w:tmpl w:val="85745656"/>
    <w:lvl w:ilvl="0">
      <w:start w:val="1"/>
      <w:numFmt w:val="bullet"/>
      <w:pStyle w:val="Heading23Bullet"/>
      <w:lvlText w:val=""/>
      <w:lvlJc w:val="left"/>
      <w:pPr>
        <w:tabs>
          <w:tab w:val="num" w:pos="360"/>
        </w:tabs>
        <w:ind w:left="360" w:hanging="360"/>
      </w:pPr>
      <w:rPr>
        <w:rFonts w:ascii="Symbol" w:hAnsi="Symbol" w:hint="default"/>
      </w:rPr>
    </w:lvl>
  </w:abstractNum>
  <w:num w:numId="1" w16cid:durableId="1478301023">
    <w:abstractNumId w:val="0"/>
  </w:num>
  <w:num w:numId="2" w16cid:durableId="2029841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84"/>
    <w:rsid w:val="00001740"/>
    <w:rsid w:val="00001EF3"/>
    <w:rsid w:val="000267E1"/>
    <w:rsid w:val="00026B29"/>
    <w:rsid w:val="00030F36"/>
    <w:rsid w:val="00035B41"/>
    <w:rsid w:val="00036C91"/>
    <w:rsid w:val="000405EE"/>
    <w:rsid w:val="00041862"/>
    <w:rsid w:val="000510D6"/>
    <w:rsid w:val="000514B6"/>
    <w:rsid w:val="00052084"/>
    <w:rsid w:val="00062E1A"/>
    <w:rsid w:val="000721B1"/>
    <w:rsid w:val="00086B14"/>
    <w:rsid w:val="00091D9D"/>
    <w:rsid w:val="00094CA8"/>
    <w:rsid w:val="000A5559"/>
    <w:rsid w:val="000A598E"/>
    <w:rsid w:val="000A5F14"/>
    <w:rsid w:val="000B0C32"/>
    <w:rsid w:val="000C395E"/>
    <w:rsid w:val="000C7AE5"/>
    <w:rsid w:val="000D19DF"/>
    <w:rsid w:val="000D53FE"/>
    <w:rsid w:val="000E07FD"/>
    <w:rsid w:val="000F1812"/>
    <w:rsid w:val="000F7E89"/>
    <w:rsid w:val="00100458"/>
    <w:rsid w:val="00107211"/>
    <w:rsid w:val="00112C78"/>
    <w:rsid w:val="0012672F"/>
    <w:rsid w:val="00127444"/>
    <w:rsid w:val="0016013E"/>
    <w:rsid w:val="0016234D"/>
    <w:rsid w:val="00174923"/>
    <w:rsid w:val="00180E9E"/>
    <w:rsid w:val="00184165"/>
    <w:rsid w:val="00195A39"/>
    <w:rsid w:val="001A4A59"/>
    <w:rsid w:val="001A70FA"/>
    <w:rsid w:val="001C0771"/>
    <w:rsid w:val="001F491B"/>
    <w:rsid w:val="00201295"/>
    <w:rsid w:val="00211818"/>
    <w:rsid w:val="00217657"/>
    <w:rsid w:val="0021772B"/>
    <w:rsid w:val="002236A0"/>
    <w:rsid w:val="0022730D"/>
    <w:rsid w:val="0024265A"/>
    <w:rsid w:val="0024269E"/>
    <w:rsid w:val="0024309C"/>
    <w:rsid w:val="0024460B"/>
    <w:rsid w:val="00250487"/>
    <w:rsid w:val="0025173F"/>
    <w:rsid w:val="00257CBB"/>
    <w:rsid w:val="00261C30"/>
    <w:rsid w:val="002629B8"/>
    <w:rsid w:val="0027210B"/>
    <w:rsid w:val="002957AA"/>
    <w:rsid w:val="00297746"/>
    <w:rsid w:val="002B02B0"/>
    <w:rsid w:val="002B29BA"/>
    <w:rsid w:val="002C2383"/>
    <w:rsid w:val="002C3C88"/>
    <w:rsid w:val="002D4322"/>
    <w:rsid w:val="002E0309"/>
    <w:rsid w:val="002E060D"/>
    <w:rsid w:val="002E2A62"/>
    <w:rsid w:val="002E5C96"/>
    <w:rsid w:val="002F2443"/>
    <w:rsid w:val="002F5D45"/>
    <w:rsid w:val="003068D0"/>
    <w:rsid w:val="00306D23"/>
    <w:rsid w:val="003444CB"/>
    <w:rsid w:val="0034675F"/>
    <w:rsid w:val="00355409"/>
    <w:rsid w:val="0036760E"/>
    <w:rsid w:val="00370AFC"/>
    <w:rsid w:val="00372445"/>
    <w:rsid w:val="0038091D"/>
    <w:rsid w:val="003911CB"/>
    <w:rsid w:val="003A2E8E"/>
    <w:rsid w:val="003A717A"/>
    <w:rsid w:val="003B0B0E"/>
    <w:rsid w:val="003B3A03"/>
    <w:rsid w:val="003D53E1"/>
    <w:rsid w:val="003E171B"/>
    <w:rsid w:val="003F12B8"/>
    <w:rsid w:val="00402808"/>
    <w:rsid w:val="00407D37"/>
    <w:rsid w:val="00424B26"/>
    <w:rsid w:val="00431722"/>
    <w:rsid w:val="0043541B"/>
    <w:rsid w:val="0043747E"/>
    <w:rsid w:val="00445AC3"/>
    <w:rsid w:val="00463B0D"/>
    <w:rsid w:val="004645B0"/>
    <w:rsid w:val="00485992"/>
    <w:rsid w:val="004A4C0C"/>
    <w:rsid w:val="004B744D"/>
    <w:rsid w:val="004C0F5D"/>
    <w:rsid w:val="004D08D3"/>
    <w:rsid w:val="004D3B02"/>
    <w:rsid w:val="004E236B"/>
    <w:rsid w:val="00500CA4"/>
    <w:rsid w:val="00502F64"/>
    <w:rsid w:val="005033A4"/>
    <w:rsid w:val="005342D4"/>
    <w:rsid w:val="00541F46"/>
    <w:rsid w:val="00565F1C"/>
    <w:rsid w:val="005746DC"/>
    <w:rsid w:val="00591459"/>
    <w:rsid w:val="005A2714"/>
    <w:rsid w:val="005B2D8B"/>
    <w:rsid w:val="005B2FCD"/>
    <w:rsid w:val="005B7EA3"/>
    <w:rsid w:val="005C0DD2"/>
    <w:rsid w:val="005C5263"/>
    <w:rsid w:val="005D7E49"/>
    <w:rsid w:val="005E1AF9"/>
    <w:rsid w:val="005E428E"/>
    <w:rsid w:val="005E6D70"/>
    <w:rsid w:val="005F0A01"/>
    <w:rsid w:val="005F4170"/>
    <w:rsid w:val="005F41B4"/>
    <w:rsid w:val="005F435D"/>
    <w:rsid w:val="005F4B8D"/>
    <w:rsid w:val="0060036B"/>
    <w:rsid w:val="006013CB"/>
    <w:rsid w:val="00605421"/>
    <w:rsid w:val="00610CB6"/>
    <w:rsid w:val="00611613"/>
    <w:rsid w:val="00620CA9"/>
    <w:rsid w:val="00633A48"/>
    <w:rsid w:val="006348E0"/>
    <w:rsid w:val="00642BB5"/>
    <w:rsid w:val="00643D80"/>
    <w:rsid w:val="00655B94"/>
    <w:rsid w:val="006605FA"/>
    <w:rsid w:val="006845BC"/>
    <w:rsid w:val="00685BF3"/>
    <w:rsid w:val="00693921"/>
    <w:rsid w:val="006A3278"/>
    <w:rsid w:val="006B05F2"/>
    <w:rsid w:val="006B7910"/>
    <w:rsid w:val="006C6EAE"/>
    <w:rsid w:val="006C70B0"/>
    <w:rsid w:val="006D29BD"/>
    <w:rsid w:val="006D5477"/>
    <w:rsid w:val="006E1392"/>
    <w:rsid w:val="006E1C64"/>
    <w:rsid w:val="006E3121"/>
    <w:rsid w:val="006E66D1"/>
    <w:rsid w:val="006E7610"/>
    <w:rsid w:val="007035F1"/>
    <w:rsid w:val="00704302"/>
    <w:rsid w:val="007159E7"/>
    <w:rsid w:val="00717747"/>
    <w:rsid w:val="00717773"/>
    <w:rsid w:val="0073555D"/>
    <w:rsid w:val="00743FD6"/>
    <w:rsid w:val="007448AC"/>
    <w:rsid w:val="00751061"/>
    <w:rsid w:val="00753C5D"/>
    <w:rsid w:val="007717EB"/>
    <w:rsid w:val="00774859"/>
    <w:rsid w:val="0078229C"/>
    <w:rsid w:val="00795C31"/>
    <w:rsid w:val="007A008C"/>
    <w:rsid w:val="007A009E"/>
    <w:rsid w:val="007A1ED9"/>
    <w:rsid w:val="007B15FC"/>
    <w:rsid w:val="007B1746"/>
    <w:rsid w:val="007B403D"/>
    <w:rsid w:val="007C1C30"/>
    <w:rsid w:val="007C1E80"/>
    <w:rsid w:val="007D2C3E"/>
    <w:rsid w:val="007D2F64"/>
    <w:rsid w:val="007F03F3"/>
    <w:rsid w:val="007F099B"/>
    <w:rsid w:val="007F0D19"/>
    <w:rsid w:val="007F2227"/>
    <w:rsid w:val="007F2EC7"/>
    <w:rsid w:val="007F7762"/>
    <w:rsid w:val="008004AE"/>
    <w:rsid w:val="00800919"/>
    <w:rsid w:val="0080151A"/>
    <w:rsid w:val="00806A49"/>
    <w:rsid w:val="0081528A"/>
    <w:rsid w:val="00820E49"/>
    <w:rsid w:val="00852EDE"/>
    <w:rsid w:val="00854BFC"/>
    <w:rsid w:val="008724B0"/>
    <w:rsid w:val="00873274"/>
    <w:rsid w:val="00881B4B"/>
    <w:rsid w:val="0089330F"/>
    <w:rsid w:val="00895E01"/>
    <w:rsid w:val="008A16AE"/>
    <w:rsid w:val="008A44EA"/>
    <w:rsid w:val="008C70AB"/>
    <w:rsid w:val="008D07FF"/>
    <w:rsid w:val="008E0692"/>
    <w:rsid w:val="00927D1E"/>
    <w:rsid w:val="00940DD1"/>
    <w:rsid w:val="00942F5F"/>
    <w:rsid w:val="009666DA"/>
    <w:rsid w:val="009671EB"/>
    <w:rsid w:val="009861D4"/>
    <w:rsid w:val="00990D50"/>
    <w:rsid w:val="00993DF6"/>
    <w:rsid w:val="009A2DB3"/>
    <w:rsid w:val="009A4331"/>
    <w:rsid w:val="009A6904"/>
    <w:rsid w:val="009A79CE"/>
    <w:rsid w:val="009B3A9C"/>
    <w:rsid w:val="009B6232"/>
    <w:rsid w:val="009D2B1E"/>
    <w:rsid w:val="009F4A2B"/>
    <w:rsid w:val="009F76DC"/>
    <w:rsid w:val="009F7970"/>
    <w:rsid w:val="00A00EB4"/>
    <w:rsid w:val="00A0432D"/>
    <w:rsid w:val="00A06842"/>
    <w:rsid w:val="00A11224"/>
    <w:rsid w:val="00A215DD"/>
    <w:rsid w:val="00A23D3D"/>
    <w:rsid w:val="00A3716F"/>
    <w:rsid w:val="00A416F4"/>
    <w:rsid w:val="00A4573D"/>
    <w:rsid w:val="00A47956"/>
    <w:rsid w:val="00A604D9"/>
    <w:rsid w:val="00A6130C"/>
    <w:rsid w:val="00A754C4"/>
    <w:rsid w:val="00A90044"/>
    <w:rsid w:val="00AA006D"/>
    <w:rsid w:val="00AA45DF"/>
    <w:rsid w:val="00AD6D78"/>
    <w:rsid w:val="00AF7212"/>
    <w:rsid w:val="00B13887"/>
    <w:rsid w:val="00B148C7"/>
    <w:rsid w:val="00B21CF3"/>
    <w:rsid w:val="00B253A7"/>
    <w:rsid w:val="00B25D1F"/>
    <w:rsid w:val="00B2783D"/>
    <w:rsid w:val="00B53794"/>
    <w:rsid w:val="00B70F68"/>
    <w:rsid w:val="00B821F2"/>
    <w:rsid w:val="00BB1DF0"/>
    <w:rsid w:val="00BD602A"/>
    <w:rsid w:val="00BF336B"/>
    <w:rsid w:val="00C00E1B"/>
    <w:rsid w:val="00C05E7A"/>
    <w:rsid w:val="00C07F42"/>
    <w:rsid w:val="00C11717"/>
    <w:rsid w:val="00C27029"/>
    <w:rsid w:val="00C350CA"/>
    <w:rsid w:val="00C44E83"/>
    <w:rsid w:val="00C46808"/>
    <w:rsid w:val="00C74E89"/>
    <w:rsid w:val="00C86CF7"/>
    <w:rsid w:val="00C93344"/>
    <w:rsid w:val="00C9463A"/>
    <w:rsid w:val="00CC088A"/>
    <w:rsid w:val="00CD6BA2"/>
    <w:rsid w:val="00CF4196"/>
    <w:rsid w:val="00D031AB"/>
    <w:rsid w:val="00D073CF"/>
    <w:rsid w:val="00D16753"/>
    <w:rsid w:val="00D219F6"/>
    <w:rsid w:val="00D22FFC"/>
    <w:rsid w:val="00D32E7F"/>
    <w:rsid w:val="00D34119"/>
    <w:rsid w:val="00D42479"/>
    <w:rsid w:val="00D46819"/>
    <w:rsid w:val="00D63AA2"/>
    <w:rsid w:val="00D64090"/>
    <w:rsid w:val="00DC74C6"/>
    <w:rsid w:val="00DD5CB2"/>
    <w:rsid w:val="00DF55CB"/>
    <w:rsid w:val="00E10232"/>
    <w:rsid w:val="00E13CFC"/>
    <w:rsid w:val="00E17153"/>
    <w:rsid w:val="00E27B57"/>
    <w:rsid w:val="00E3688B"/>
    <w:rsid w:val="00E565FB"/>
    <w:rsid w:val="00E60933"/>
    <w:rsid w:val="00E7102F"/>
    <w:rsid w:val="00E74888"/>
    <w:rsid w:val="00EA3282"/>
    <w:rsid w:val="00EA3427"/>
    <w:rsid w:val="00EA4AE9"/>
    <w:rsid w:val="00EB169D"/>
    <w:rsid w:val="00EC1B90"/>
    <w:rsid w:val="00EE406A"/>
    <w:rsid w:val="00EE5776"/>
    <w:rsid w:val="00EE6BB6"/>
    <w:rsid w:val="00F05489"/>
    <w:rsid w:val="00F1311C"/>
    <w:rsid w:val="00F15A58"/>
    <w:rsid w:val="00F23F75"/>
    <w:rsid w:val="00F340BA"/>
    <w:rsid w:val="00F35676"/>
    <w:rsid w:val="00F40702"/>
    <w:rsid w:val="00F67144"/>
    <w:rsid w:val="00F930C5"/>
    <w:rsid w:val="00F94C67"/>
    <w:rsid w:val="00FC1742"/>
    <w:rsid w:val="00FC5A06"/>
    <w:rsid w:val="00FD1769"/>
    <w:rsid w:val="00FD6490"/>
    <w:rsid w:val="00FD73E9"/>
    <w:rsid w:val="00FE7E8A"/>
    <w:rsid w:val="00FF10EA"/>
    <w:rsid w:val="00FF60D9"/>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E5EDF"/>
  <w15:docId w15:val="{4826CECB-0D5F-4CC9-BCBD-4EE74218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79"/>
    <w:rPr>
      <w:rFonts w:ascii="Book Antiqua" w:hAnsi="Book Antiqua"/>
      <w:sz w:val="14"/>
      <w:lang w:eastAsia="en-US"/>
    </w:rPr>
  </w:style>
  <w:style w:type="paragraph" w:styleId="Heading1">
    <w:name w:val="heading 1"/>
    <w:basedOn w:val="Normal"/>
    <w:next w:val="Heading2"/>
    <w:qFormat/>
    <w:rsid w:val="00D42479"/>
    <w:pPr>
      <w:keepNext/>
      <w:numPr>
        <w:numId w:val="1"/>
      </w:numPr>
      <w:tabs>
        <w:tab w:val="left" w:pos="426"/>
      </w:tabs>
      <w:spacing w:before="40"/>
      <w:jc w:val="left"/>
      <w:outlineLvl w:val="0"/>
    </w:pPr>
    <w:rPr>
      <w:b/>
      <w:smallCaps/>
      <w:kern w:val="28"/>
    </w:rPr>
  </w:style>
  <w:style w:type="paragraph" w:styleId="Heading2">
    <w:name w:val="heading 2"/>
    <w:basedOn w:val="Normal"/>
    <w:link w:val="Heading2Char"/>
    <w:qFormat/>
    <w:rsid w:val="00927D1E"/>
    <w:pPr>
      <w:widowControl w:val="0"/>
      <w:numPr>
        <w:ilvl w:val="1"/>
        <w:numId w:val="1"/>
      </w:numPr>
      <w:jc w:val="left"/>
      <w:outlineLvl w:val="1"/>
    </w:pPr>
    <w:rPr>
      <w:rFonts w:ascii="Arial" w:hAnsi="Arial"/>
      <w:sz w:val="12"/>
    </w:rPr>
  </w:style>
  <w:style w:type="paragraph" w:styleId="Heading3">
    <w:name w:val="heading 3"/>
    <w:basedOn w:val="Normal"/>
    <w:next w:val="Normal"/>
    <w:qFormat/>
    <w:rsid w:val="00D42479"/>
    <w:pPr>
      <w:widowControl w:val="0"/>
      <w:numPr>
        <w:ilvl w:val="2"/>
        <w:numId w:val="1"/>
      </w:numPr>
      <w:tabs>
        <w:tab w:val="left" w:pos="993"/>
      </w:tabs>
      <w:spacing w:before="240"/>
      <w:outlineLvl w:val="2"/>
    </w:pPr>
  </w:style>
  <w:style w:type="paragraph" w:styleId="Heading4">
    <w:name w:val="heading 4"/>
    <w:basedOn w:val="Normal"/>
    <w:next w:val="Normal"/>
    <w:qFormat/>
    <w:rsid w:val="00D42479"/>
    <w:pPr>
      <w:widowControl w:val="0"/>
      <w:numPr>
        <w:ilvl w:val="3"/>
        <w:numId w:val="1"/>
      </w:numPr>
      <w:tabs>
        <w:tab w:val="left" w:pos="993"/>
      </w:tabs>
      <w:spacing w:before="240"/>
      <w:outlineLvl w:val="3"/>
    </w:pPr>
  </w:style>
  <w:style w:type="paragraph" w:styleId="Heading5">
    <w:name w:val="heading 5"/>
    <w:basedOn w:val="Normal"/>
    <w:next w:val="Normal"/>
    <w:qFormat/>
    <w:rsid w:val="00D42479"/>
    <w:pPr>
      <w:numPr>
        <w:ilvl w:val="4"/>
        <w:numId w:val="1"/>
      </w:numPr>
      <w:spacing w:before="240" w:after="60"/>
      <w:jc w:val="left"/>
      <w:outlineLvl w:val="4"/>
    </w:pPr>
    <w:rPr>
      <w:rFonts w:ascii="Arial" w:hAnsi="Arial"/>
    </w:rPr>
  </w:style>
  <w:style w:type="paragraph" w:styleId="Heading6">
    <w:name w:val="heading 6"/>
    <w:basedOn w:val="Normal"/>
    <w:next w:val="Normal"/>
    <w:qFormat/>
    <w:rsid w:val="00D42479"/>
    <w:pPr>
      <w:numPr>
        <w:ilvl w:val="5"/>
        <w:numId w:val="1"/>
      </w:numPr>
      <w:spacing w:before="240" w:after="60"/>
      <w:jc w:val="left"/>
      <w:outlineLvl w:val="5"/>
    </w:pPr>
    <w:rPr>
      <w:i/>
    </w:rPr>
  </w:style>
  <w:style w:type="paragraph" w:styleId="Heading7">
    <w:name w:val="heading 7"/>
    <w:basedOn w:val="Normal"/>
    <w:next w:val="Normal"/>
    <w:qFormat/>
    <w:rsid w:val="00D42479"/>
    <w:pPr>
      <w:numPr>
        <w:ilvl w:val="6"/>
        <w:numId w:val="1"/>
      </w:numPr>
      <w:spacing w:before="240" w:after="60"/>
      <w:jc w:val="left"/>
      <w:outlineLvl w:val="6"/>
    </w:pPr>
    <w:rPr>
      <w:rFonts w:ascii="Arial" w:hAnsi="Arial"/>
    </w:rPr>
  </w:style>
  <w:style w:type="paragraph" w:styleId="Heading8">
    <w:name w:val="heading 8"/>
    <w:basedOn w:val="Normal"/>
    <w:next w:val="Normal"/>
    <w:qFormat/>
    <w:rsid w:val="00D42479"/>
    <w:pPr>
      <w:numPr>
        <w:ilvl w:val="7"/>
        <w:numId w:val="1"/>
      </w:numPr>
      <w:spacing w:before="240" w:after="60"/>
      <w:jc w:val="left"/>
      <w:outlineLvl w:val="7"/>
    </w:pPr>
    <w:rPr>
      <w:rFonts w:ascii="Arial" w:hAnsi="Arial"/>
      <w:i/>
    </w:rPr>
  </w:style>
  <w:style w:type="paragraph" w:styleId="Heading9">
    <w:name w:val="heading 9"/>
    <w:basedOn w:val="Normal"/>
    <w:next w:val="Normal"/>
    <w:qFormat/>
    <w:rsid w:val="00D42479"/>
    <w:pPr>
      <w:numPr>
        <w:ilvl w:val="8"/>
        <w:numId w:val="1"/>
      </w:numPr>
      <w:spacing w:before="240" w:after="6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2479"/>
    <w:pPr>
      <w:pBdr>
        <w:bottom w:val="single" w:sz="4" w:space="1" w:color="auto"/>
      </w:pBdr>
      <w:tabs>
        <w:tab w:val="center" w:pos="4536"/>
        <w:tab w:val="right" w:pos="9072"/>
      </w:tabs>
    </w:pPr>
    <w:rPr>
      <w:i/>
      <w:caps/>
    </w:rPr>
  </w:style>
  <w:style w:type="paragraph" w:styleId="Footer">
    <w:name w:val="footer"/>
    <w:basedOn w:val="Normal"/>
    <w:link w:val="FooterChar"/>
    <w:uiPriority w:val="99"/>
    <w:rsid w:val="00D42479"/>
    <w:pPr>
      <w:pBdr>
        <w:top w:val="single" w:sz="6" w:space="1" w:color="auto"/>
      </w:pBdr>
      <w:tabs>
        <w:tab w:val="center" w:pos="5103"/>
        <w:tab w:val="right" w:pos="10773"/>
      </w:tabs>
      <w:jc w:val="left"/>
    </w:pPr>
    <w:rPr>
      <w:b/>
      <w:i/>
    </w:rPr>
  </w:style>
  <w:style w:type="character" w:styleId="PageNumber">
    <w:name w:val="page number"/>
    <w:basedOn w:val="DefaultParagraphFont"/>
    <w:rsid w:val="00D42479"/>
  </w:style>
  <w:style w:type="paragraph" w:styleId="TOC1">
    <w:name w:val="toc 1"/>
    <w:basedOn w:val="Normal"/>
    <w:next w:val="Normal"/>
    <w:semiHidden/>
    <w:rsid w:val="00D42479"/>
    <w:pPr>
      <w:tabs>
        <w:tab w:val="right" w:leader="underscore" w:pos="9017"/>
      </w:tabs>
      <w:spacing w:before="120"/>
    </w:pPr>
    <w:rPr>
      <w:rFonts w:ascii="Times New Roman" w:hAnsi="Times New Roman"/>
      <w:b/>
      <w:noProof/>
    </w:rPr>
  </w:style>
  <w:style w:type="paragraph" w:styleId="TOC2">
    <w:name w:val="toc 2"/>
    <w:basedOn w:val="Normal"/>
    <w:next w:val="Normal"/>
    <w:semiHidden/>
    <w:rsid w:val="00D42479"/>
    <w:pPr>
      <w:tabs>
        <w:tab w:val="left" w:pos="709"/>
        <w:tab w:val="right" w:leader="underscore" w:pos="9027"/>
      </w:tabs>
      <w:spacing w:before="120"/>
    </w:pPr>
    <w:rPr>
      <w:rFonts w:ascii="Times New Roman" w:hAnsi="Times New Roman"/>
      <w:b/>
      <w:noProof/>
    </w:rPr>
  </w:style>
  <w:style w:type="paragraph" w:styleId="TOC3">
    <w:name w:val="toc 3"/>
    <w:basedOn w:val="Normal"/>
    <w:next w:val="Normal"/>
    <w:semiHidden/>
    <w:rsid w:val="00D42479"/>
    <w:pPr>
      <w:tabs>
        <w:tab w:val="right" w:leader="underscore" w:pos="9017"/>
      </w:tabs>
      <w:ind w:left="709"/>
    </w:pPr>
    <w:rPr>
      <w:rFonts w:ascii="Times New Roman" w:hAnsi="Times New Roman"/>
      <w:noProof/>
      <w:sz w:val="20"/>
    </w:rPr>
  </w:style>
  <w:style w:type="paragraph" w:styleId="TOC4">
    <w:name w:val="toc 4"/>
    <w:basedOn w:val="Normal"/>
    <w:next w:val="Normal"/>
    <w:semiHidden/>
    <w:rsid w:val="00D42479"/>
    <w:pPr>
      <w:ind w:left="660"/>
    </w:pPr>
    <w:rPr>
      <w:rFonts w:ascii="Times New Roman" w:hAnsi="Times New Roman"/>
      <w:sz w:val="20"/>
    </w:rPr>
  </w:style>
  <w:style w:type="paragraph" w:styleId="TOC5">
    <w:name w:val="toc 5"/>
    <w:basedOn w:val="Normal"/>
    <w:next w:val="Normal"/>
    <w:semiHidden/>
    <w:rsid w:val="00D42479"/>
    <w:pPr>
      <w:ind w:left="880"/>
    </w:pPr>
    <w:rPr>
      <w:rFonts w:ascii="Times New Roman" w:hAnsi="Times New Roman"/>
      <w:sz w:val="20"/>
    </w:rPr>
  </w:style>
  <w:style w:type="paragraph" w:styleId="TOC6">
    <w:name w:val="toc 6"/>
    <w:basedOn w:val="Normal"/>
    <w:next w:val="Normal"/>
    <w:semiHidden/>
    <w:rsid w:val="00D42479"/>
    <w:pPr>
      <w:ind w:left="1100"/>
    </w:pPr>
    <w:rPr>
      <w:rFonts w:ascii="Times New Roman" w:hAnsi="Times New Roman"/>
      <w:sz w:val="20"/>
    </w:rPr>
  </w:style>
  <w:style w:type="paragraph" w:styleId="TOC7">
    <w:name w:val="toc 7"/>
    <w:basedOn w:val="Normal"/>
    <w:next w:val="Normal"/>
    <w:semiHidden/>
    <w:rsid w:val="00D42479"/>
    <w:pPr>
      <w:ind w:left="1320"/>
    </w:pPr>
    <w:rPr>
      <w:rFonts w:ascii="Times New Roman" w:hAnsi="Times New Roman"/>
      <w:sz w:val="20"/>
    </w:rPr>
  </w:style>
  <w:style w:type="paragraph" w:styleId="TOC8">
    <w:name w:val="toc 8"/>
    <w:basedOn w:val="Normal"/>
    <w:next w:val="Normal"/>
    <w:semiHidden/>
    <w:rsid w:val="00D42479"/>
    <w:pPr>
      <w:ind w:left="1540"/>
    </w:pPr>
    <w:rPr>
      <w:rFonts w:ascii="Times New Roman" w:hAnsi="Times New Roman"/>
      <w:sz w:val="20"/>
    </w:rPr>
  </w:style>
  <w:style w:type="paragraph" w:styleId="TOC9">
    <w:name w:val="toc 9"/>
    <w:basedOn w:val="Normal"/>
    <w:next w:val="Normal"/>
    <w:semiHidden/>
    <w:rsid w:val="00D42479"/>
    <w:pPr>
      <w:ind w:left="1760"/>
    </w:pPr>
    <w:rPr>
      <w:rFonts w:ascii="Times New Roman" w:hAnsi="Times New Roman"/>
      <w:sz w:val="20"/>
    </w:rPr>
  </w:style>
  <w:style w:type="paragraph" w:customStyle="1" w:styleId="AppendixHeading1">
    <w:name w:val="Appendix Heading 1"/>
    <w:rsid w:val="00D42479"/>
    <w:pPr>
      <w:tabs>
        <w:tab w:val="left" w:pos="851"/>
      </w:tabs>
      <w:spacing w:before="240" w:after="240"/>
      <w:ind w:left="851" w:hanging="851"/>
    </w:pPr>
    <w:rPr>
      <w:rFonts w:ascii="Book Antiqua" w:hAnsi="Book Antiqua"/>
      <w:b/>
      <w:smallCaps/>
      <w:noProof/>
      <w:sz w:val="28"/>
      <w:lang w:val="en-US" w:eastAsia="en-US"/>
    </w:rPr>
  </w:style>
  <w:style w:type="paragraph" w:customStyle="1" w:styleId="AppendixHeading2">
    <w:name w:val="Appendix Heading 2"/>
    <w:basedOn w:val="AppendixHeading1"/>
    <w:rsid w:val="00D42479"/>
    <w:pPr>
      <w:tabs>
        <w:tab w:val="clear" w:pos="851"/>
      </w:tabs>
      <w:ind w:left="1418" w:hanging="567"/>
    </w:pPr>
    <w:rPr>
      <w:sz w:val="22"/>
    </w:rPr>
  </w:style>
  <w:style w:type="paragraph" w:customStyle="1" w:styleId="Appendix1">
    <w:name w:val="Appendix1"/>
    <w:basedOn w:val="Normal"/>
    <w:rsid w:val="00D42479"/>
    <w:pPr>
      <w:widowControl w:val="0"/>
      <w:spacing w:after="240"/>
      <w:jc w:val="center"/>
    </w:pPr>
    <w:rPr>
      <w:b/>
      <w:caps/>
      <w:sz w:val="28"/>
      <w:lang w:val="en-US"/>
    </w:rPr>
  </w:style>
  <w:style w:type="paragraph" w:customStyle="1" w:styleId="Appendix2">
    <w:name w:val="Appendix2"/>
    <w:basedOn w:val="Normal"/>
    <w:rsid w:val="00D42479"/>
    <w:pPr>
      <w:spacing w:after="480"/>
      <w:jc w:val="center"/>
    </w:pPr>
    <w:rPr>
      <w:b/>
      <w:caps/>
      <w:sz w:val="28"/>
      <w:lang w:val="en-US"/>
    </w:rPr>
  </w:style>
  <w:style w:type="paragraph" w:customStyle="1" w:styleId="Heading">
    <w:name w:val="Heading"/>
    <w:basedOn w:val="Normal"/>
    <w:rsid w:val="00D42479"/>
    <w:pPr>
      <w:spacing w:before="100" w:after="100"/>
    </w:pPr>
    <w:rPr>
      <w:b/>
      <w:smallCaps/>
      <w:sz w:val="26"/>
      <w:lang w:val="en-US"/>
    </w:rPr>
  </w:style>
  <w:style w:type="paragraph" w:customStyle="1" w:styleId="Heading23Bullet">
    <w:name w:val="Heading2/3Bullet"/>
    <w:basedOn w:val="Normal"/>
    <w:rsid w:val="00D42479"/>
    <w:pPr>
      <w:widowControl w:val="0"/>
      <w:numPr>
        <w:numId w:val="2"/>
      </w:numPr>
    </w:pPr>
  </w:style>
  <w:style w:type="paragraph" w:customStyle="1" w:styleId="NormHeading23">
    <w:name w:val="NormHeading2/3/..."/>
    <w:basedOn w:val="Normal"/>
    <w:rsid w:val="00D42479"/>
    <w:pPr>
      <w:spacing w:before="240"/>
      <w:ind w:left="993"/>
    </w:pPr>
  </w:style>
  <w:style w:type="paragraph" w:customStyle="1" w:styleId="NormHeading1">
    <w:name w:val="NormHeading1"/>
    <w:basedOn w:val="NormHeading23"/>
    <w:rsid w:val="00D42479"/>
    <w:pPr>
      <w:ind w:left="0"/>
    </w:pPr>
  </w:style>
  <w:style w:type="paragraph" w:customStyle="1" w:styleId="p35">
    <w:name w:val="p35"/>
    <w:basedOn w:val="Normal"/>
    <w:rsid w:val="00D42479"/>
    <w:pPr>
      <w:widowControl w:val="0"/>
      <w:tabs>
        <w:tab w:val="left" w:pos="840"/>
        <w:tab w:val="left" w:pos="1480"/>
      </w:tabs>
      <w:spacing w:line="280" w:lineRule="atLeast"/>
      <w:ind w:left="320" w:hanging="576"/>
    </w:pPr>
    <w:rPr>
      <w:rFonts w:ascii="Times New Roman" w:hAnsi="Times New Roman"/>
      <w:sz w:val="24"/>
    </w:rPr>
  </w:style>
  <w:style w:type="paragraph" w:styleId="PlainText">
    <w:name w:val="Plain Text"/>
    <w:basedOn w:val="Normal"/>
    <w:rsid w:val="00D42479"/>
    <w:rPr>
      <w:rFonts w:ascii="Courier New" w:hAnsi="Courier New"/>
      <w:sz w:val="20"/>
      <w:lang w:val="es-AR"/>
    </w:rPr>
  </w:style>
  <w:style w:type="paragraph" w:customStyle="1" w:styleId="Preamble">
    <w:name w:val="Preamble"/>
    <w:basedOn w:val="TOC1"/>
    <w:rsid w:val="00D42479"/>
    <w:rPr>
      <w:b w:val="0"/>
      <w:caps/>
      <w:smallCaps/>
      <w:sz w:val="28"/>
    </w:rPr>
  </w:style>
  <w:style w:type="paragraph" w:customStyle="1" w:styleId="Texte">
    <w:name w:val="Texte"/>
    <w:rsid w:val="00D42479"/>
    <w:pPr>
      <w:spacing w:after="260" w:line="260" w:lineRule="atLeast"/>
      <w:ind w:left="1701"/>
    </w:pPr>
    <w:rPr>
      <w:rFonts w:ascii="Book Antiqua" w:hAnsi="Book Antiqua"/>
      <w:sz w:val="22"/>
      <w:lang w:eastAsia="en-US"/>
    </w:rPr>
  </w:style>
  <w:style w:type="paragraph" w:customStyle="1" w:styleId="TexteCol2">
    <w:name w:val="TexteCol2"/>
    <w:basedOn w:val="Normal"/>
    <w:rsid w:val="00D42479"/>
    <w:pPr>
      <w:spacing w:before="100" w:after="100"/>
      <w:ind w:left="284"/>
    </w:pPr>
    <w:rPr>
      <w:snapToGrid w:val="0"/>
      <w:sz w:val="24"/>
    </w:rPr>
  </w:style>
  <w:style w:type="paragraph" w:customStyle="1" w:styleId="Normal1">
    <w:name w:val="Normal 1"/>
    <w:basedOn w:val="Normal"/>
    <w:rsid w:val="00D42479"/>
    <w:pPr>
      <w:ind w:left="426"/>
    </w:pPr>
  </w:style>
  <w:style w:type="paragraph" w:styleId="BodyText">
    <w:name w:val="Body Text"/>
    <w:basedOn w:val="Normal"/>
    <w:rsid w:val="00D42479"/>
    <w:rPr>
      <w:sz w:val="18"/>
    </w:rPr>
  </w:style>
  <w:style w:type="paragraph" w:styleId="Title">
    <w:name w:val="Title"/>
    <w:basedOn w:val="Normal"/>
    <w:qFormat/>
    <w:rsid w:val="00D42479"/>
    <w:pPr>
      <w:tabs>
        <w:tab w:val="left" w:pos="360"/>
        <w:tab w:val="left" w:pos="1200"/>
        <w:tab w:val="left" w:pos="4440"/>
        <w:tab w:val="left" w:pos="7800"/>
      </w:tabs>
      <w:spacing w:after="60"/>
      <w:jc w:val="center"/>
    </w:pPr>
    <w:rPr>
      <w:b/>
      <w:caps/>
      <w:sz w:val="22"/>
    </w:rPr>
  </w:style>
  <w:style w:type="paragraph" w:styleId="BodyText2">
    <w:name w:val="Body Text 2"/>
    <w:basedOn w:val="Normal"/>
    <w:rsid w:val="00D42479"/>
    <w:rPr>
      <w:caps/>
      <w:sz w:val="16"/>
    </w:rPr>
  </w:style>
  <w:style w:type="paragraph" w:styleId="BodyTextIndent">
    <w:name w:val="Body Text Indent"/>
    <w:basedOn w:val="Normal"/>
    <w:rsid w:val="00D42479"/>
    <w:pPr>
      <w:ind w:left="284"/>
    </w:pPr>
  </w:style>
  <w:style w:type="paragraph" w:styleId="BodyTextIndent2">
    <w:name w:val="Body Text Indent 2"/>
    <w:basedOn w:val="Normal"/>
    <w:rsid w:val="00D42479"/>
    <w:rPr>
      <w:caps/>
    </w:rPr>
  </w:style>
  <w:style w:type="paragraph" w:styleId="BodyTextIndent3">
    <w:name w:val="Body Text Indent 3"/>
    <w:basedOn w:val="Normal"/>
    <w:rsid w:val="00D42479"/>
    <w:rPr>
      <w:color w:val="FF0000"/>
    </w:rPr>
  </w:style>
  <w:style w:type="paragraph" w:styleId="BalloonText">
    <w:name w:val="Balloon Text"/>
    <w:basedOn w:val="Normal"/>
    <w:semiHidden/>
    <w:rsid w:val="00052084"/>
    <w:rPr>
      <w:rFonts w:ascii="Tahoma" w:hAnsi="Tahoma" w:cs="Tahoma"/>
      <w:sz w:val="16"/>
      <w:szCs w:val="16"/>
    </w:rPr>
  </w:style>
  <w:style w:type="character" w:customStyle="1" w:styleId="Heading2Char">
    <w:name w:val="Heading 2 Char"/>
    <w:basedOn w:val="DefaultParagraphFont"/>
    <w:link w:val="Heading2"/>
    <w:rsid w:val="00927D1E"/>
    <w:rPr>
      <w:rFonts w:ascii="Arial" w:hAnsi="Arial"/>
      <w:sz w:val="12"/>
      <w:lang w:eastAsia="en-US"/>
    </w:rPr>
  </w:style>
  <w:style w:type="paragraph" w:customStyle="1" w:styleId="StyleHeading2Arial6pt">
    <w:name w:val="Style Heading 2 + Arial 6 pt"/>
    <w:basedOn w:val="Heading2"/>
    <w:link w:val="StyleHeading2Arial6ptChar"/>
    <w:rsid w:val="00B53794"/>
  </w:style>
  <w:style w:type="character" w:customStyle="1" w:styleId="StyleHeading2Arial6ptChar">
    <w:name w:val="Style Heading 2 + Arial 6 pt Char"/>
    <w:basedOn w:val="Heading2Char"/>
    <w:link w:val="StyleHeading2Arial6pt"/>
    <w:rsid w:val="00B53794"/>
    <w:rPr>
      <w:rFonts w:ascii="Arial" w:hAnsi="Arial"/>
      <w:sz w:val="12"/>
      <w:lang w:eastAsia="en-US"/>
    </w:rPr>
  </w:style>
  <w:style w:type="character" w:customStyle="1" w:styleId="EmailStyle511">
    <w:name w:val="EmailStyle511"/>
    <w:basedOn w:val="DefaultParagraphFont"/>
    <w:semiHidden/>
    <w:rsid w:val="00C27029"/>
    <w:rPr>
      <w:rFonts w:ascii="Arial" w:hAnsi="Arial" w:cs="Arial"/>
      <w:b w:val="0"/>
      <w:bCs w:val="0"/>
      <w:i w:val="0"/>
      <w:iCs w:val="0"/>
      <w:strike w:val="0"/>
      <w:color w:val="000000"/>
      <w:sz w:val="20"/>
      <w:szCs w:val="20"/>
      <w:u w:val="none"/>
    </w:rPr>
  </w:style>
  <w:style w:type="character" w:styleId="Hyperlink">
    <w:name w:val="Hyperlink"/>
    <w:basedOn w:val="DefaultParagraphFont"/>
    <w:rsid w:val="00C27029"/>
    <w:rPr>
      <w:color w:val="0000FF"/>
      <w:u w:val="single"/>
    </w:rPr>
  </w:style>
  <w:style w:type="character" w:styleId="FollowedHyperlink">
    <w:name w:val="FollowedHyperlink"/>
    <w:basedOn w:val="DefaultParagraphFont"/>
    <w:rsid w:val="00993DF6"/>
    <w:rPr>
      <w:color w:val="800080"/>
      <w:u w:val="single"/>
    </w:rPr>
  </w:style>
  <w:style w:type="character" w:customStyle="1" w:styleId="EmailStyle541">
    <w:name w:val="EmailStyle541"/>
    <w:basedOn w:val="DefaultParagraphFont"/>
    <w:semiHidden/>
    <w:rsid w:val="0016013E"/>
    <w:rPr>
      <w:rFonts w:ascii="Arial" w:hAnsi="Arial" w:cs="Arial"/>
      <w:color w:val="000080"/>
      <w:sz w:val="20"/>
      <w:szCs w:val="20"/>
    </w:rPr>
  </w:style>
  <w:style w:type="character" w:styleId="Emphasis">
    <w:name w:val="Emphasis"/>
    <w:basedOn w:val="DefaultParagraphFont"/>
    <w:uiPriority w:val="20"/>
    <w:qFormat/>
    <w:rsid w:val="00026B29"/>
    <w:rPr>
      <w:i/>
      <w:iCs/>
    </w:rPr>
  </w:style>
  <w:style w:type="character" w:styleId="FootnoteReference">
    <w:name w:val="footnote reference"/>
    <w:semiHidden/>
    <w:rsid w:val="00B21CF3"/>
    <w:rPr>
      <w:vertAlign w:val="superscript"/>
    </w:rPr>
  </w:style>
  <w:style w:type="paragraph" w:styleId="CommentText">
    <w:name w:val="annotation text"/>
    <w:basedOn w:val="Normal"/>
    <w:link w:val="CommentTextChar"/>
    <w:uiPriority w:val="99"/>
    <w:rsid w:val="00B21CF3"/>
    <w:pPr>
      <w:tabs>
        <w:tab w:val="left" w:pos="851"/>
        <w:tab w:val="left" w:pos="1701"/>
        <w:tab w:val="left" w:pos="2618"/>
        <w:tab w:val="left" w:pos="3402"/>
        <w:tab w:val="left" w:pos="4301"/>
        <w:tab w:val="left" w:pos="5049"/>
        <w:tab w:val="left" w:pos="5984"/>
        <w:tab w:val="left" w:pos="6732"/>
        <w:tab w:val="left" w:pos="7667"/>
      </w:tabs>
      <w:overflowPunct w:val="0"/>
      <w:autoSpaceDE w:val="0"/>
      <w:autoSpaceDN w:val="0"/>
      <w:adjustRightInd w:val="0"/>
      <w:textAlignment w:val="baseline"/>
    </w:pPr>
    <w:rPr>
      <w:rFonts w:ascii="Calibri" w:hAnsi="Calibri"/>
      <w:sz w:val="20"/>
      <w:szCs w:val="18"/>
      <w:lang w:eastAsia="fr-FR"/>
    </w:rPr>
  </w:style>
  <w:style w:type="character" w:customStyle="1" w:styleId="CommentTextChar">
    <w:name w:val="Comment Text Char"/>
    <w:basedOn w:val="DefaultParagraphFont"/>
    <w:link w:val="CommentText"/>
    <w:uiPriority w:val="99"/>
    <w:rsid w:val="00B21CF3"/>
    <w:rPr>
      <w:rFonts w:ascii="Calibri" w:hAnsi="Calibri"/>
      <w:szCs w:val="18"/>
    </w:rPr>
  </w:style>
  <w:style w:type="paragraph" w:styleId="FootnoteText">
    <w:name w:val="footnote text"/>
    <w:basedOn w:val="Normal"/>
    <w:link w:val="FootnoteTextChar"/>
    <w:semiHidden/>
    <w:rsid w:val="00CD6BA2"/>
    <w:pPr>
      <w:tabs>
        <w:tab w:val="left" w:pos="851"/>
        <w:tab w:val="left" w:pos="1701"/>
        <w:tab w:val="left" w:pos="2618"/>
        <w:tab w:val="left" w:pos="3402"/>
        <w:tab w:val="left" w:pos="4301"/>
        <w:tab w:val="left" w:pos="5049"/>
        <w:tab w:val="left" w:pos="5984"/>
        <w:tab w:val="left" w:pos="6732"/>
        <w:tab w:val="left" w:pos="7667"/>
      </w:tabs>
      <w:overflowPunct w:val="0"/>
      <w:autoSpaceDE w:val="0"/>
      <w:autoSpaceDN w:val="0"/>
      <w:adjustRightInd w:val="0"/>
    </w:pPr>
    <w:rPr>
      <w:rFonts w:ascii="Calibri" w:hAnsi="Calibri"/>
      <w:sz w:val="20"/>
      <w:szCs w:val="18"/>
      <w:lang w:eastAsia="fr-FR"/>
    </w:rPr>
  </w:style>
  <w:style w:type="character" w:customStyle="1" w:styleId="FootnoteTextChar">
    <w:name w:val="Footnote Text Char"/>
    <w:basedOn w:val="DefaultParagraphFont"/>
    <w:link w:val="FootnoteText"/>
    <w:semiHidden/>
    <w:rsid w:val="00CD6BA2"/>
    <w:rPr>
      <w:rFonts w:ascii="Calibri" w:hAnsi="Calibri"/>
      <w:szCs w:val="18"/>
    </w:rPr>
  </w:style>
  <w:style w:type="character" w:customStyle="1" w:styleId="titrepage">
    <w:name w:val="titrepage"/>
    <w:basedOn w:val="DefaultParagraphFont"/>
    <w:rsid w:val="007F0D19"/>
  </w:style>
  <w:style w:type="paragraph" w:styleId="NoSpacing">
    <w:name w:val="No Spacing"/>
    <w:uiPriority w:val="1"/>
    <w:qFormat/>
    <w:rsid w:val="006C70B0"/>
    <w:pPr>
      <w:overflowPunct w:val="0"/>
      <w:autoSpaceDE w:val="0"/>
      <w:autoSpaceDN w:val="0"/>
      <w:adjustRightInd w:val="0"/>
      <w:textAlignment w:val="baseline"/>
    </w:pPr>
    <w:rPr>
      <w:rFonts w:ascii="Arial" w:hAnsi="Arial"/>
      <w:sz w:val="22"/>
      <w:szCs w:val="22"/>
    </w:rPr>
  </w:style>
  <w:style w:type="character" w:styleId="CommentReference">
    <w:name w:val="annotation reference"/>
    <w:basedOn w:val="DefaultParagraphFont"/>
    <w:semiHidden/>
    <w:unhideWhenUsed/>
    <w:rsid w:val="00B2783D"/>
    <w:rPr>
      <w:sz w:val="16"/>
      <w:szCs w:val="16"/>
    </w:rPr>
  </w:style>
  <w:style w:type="paragraph" w:styleId="CommentSubject">
    <w:name w:val="annotation subject"/>
    <w:basedOn w:val="CommentText"/>
    <w:next w:val="CommentText"/>
    <w:link w:val="CommentSubjectChar"/>
    <w:semiHidden/>
    <w:unhideWhenUsed/>
    <w:rsid w:val="00B2783D"/>
    <w:pPr>
      <w:tabs>
        <w:tab w:val="clear" w:pos="851"/>
        <w:tab w:val="clear" w:pos="1701"/>
        <w:tab w:val="clear" w:pos="2618"/>
        <w:tab w:val="clear" w:pos="3402"/>
        <w:tab w:val="clear" w:pos="4301"/>
        <w:tab w:val="clear" w:pos="5049"/>
        <w:tab w:val="clear" w:pos="5984"/>
        <w:tab w:val="clear" w:pos="6732"/>
        <w:tab w:val="clear" w:pos="7667"/>
      </w:tabs>
      <w:overflowPunct/>
      <w:autoSpaceDE/>
      <w:autoSpaceDN/>
      <w:adjustRightInd/>
      <w:textAlignment w:val="auto"/>
    </w:pPr>
    <w:rPr>
      <w:rFonts w:ascii="Book Antiqua" w:hAnsi="Book Antiqua"/>
      <w:b/>
      <w:bCs/>
      <w:szCs w:val="20"/>
      <w:lang w:eastAsia="en-US"/>
    </w:rPr>
  </w:style>
  <w:style w:type="character" w:customStyle="1" w:styleId="CommentSubjectChar">
    <w:name w:val="Comment Subject Char"/>
    <w:basedOn w:val="CommentTextChar"/>
    <w:link w:val="CommentSubject"/>
    <w:semiHidden/>
    <w:rsid w:val="00B2783D"/>
    <w:rPr>
      <w:rFonts w:ascii="Book Antiqua" w:hAnsi="Book Antiqua"/>
      <w:b/>
      <w:bCs/>
      <w:szCs w:val="18"/>
      <w:lang w:eastAsia="en-US"/>
    </w:rPr>
  </w:style>
  <w:style w:type="paragraph" w:styleId="Revision">
    <w:name w:val="Revision"/>
    <w:hidden/>
    <w:uiPriority w:val="99"/>
    <w:semiHidden/>
    <w:rsid w:val="0022730D"/>
    <w:pPr>
      <w:jc w:val="left"/>
    </w:pPr>
    <w:rPr>
      <w:rFonts w:ascii="Book Antiqua" w:hAnsi="Book Antiqua"/>
      <w:sz w:val="14"/>
      <w:lang w:eastAsia="en-US"/>
    </w:rPr>
  </w:style>
  <w:style w:type="paragraph" w:styleId="ListParagraph">
    <w:name w:val="List Paragraph"/>
    <w:basedOn w:val="Normal"/>
    <w:uiPriority w:val="34"/>
    <w:qFormat/>
    <w:rsid w:val="007F03F3"/>
    <w:pPr>
      <w:ind w:left="720"/>
      <w:contextualSpacing/>
    </w:pPr>
  </w:style>
  <w:style w:type="character" w:customStyle="1" w:styleId="FooterChar">
    <w:name w:val="Footer Char"/>
    <w:basedOn w:val="DefaultParagraphFont"/>
    <w:link w:val="Footer"/>
    <w:uiPriority w:val="99"/>
    <w:rsid w:val="00030F36"/>
    <w:rPr>
      <w:rFonts w:ascii="Book Antiqua" w:hAnsi="Book Antiqua"/>
      <w:b/>
      <w:i/>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63318">
      <w:bodyDiv w:val="1"/>
      <w:marLeft w:val="0"/>
      <w:marRight w:val="0"/>
      <w:marTop w:val="0"/>
      <w:marBottom w:val="0"/>
      <w:divBdr>
        <w:top w:val="none" w:sz="0" w:space="0" w:color="auto"/>
        <w:left w:val="none" w:sz="0" w:space="0" w:color="auto"/>
        <w:bottom w:val="none" w:sz="0" w:space="0" w:color="auto"/>
        <w:right w:val="none" w:sz="0" w:space="0" w:color="auto"/>
      </w:divBdr>
    </w:div>
    <w:div w:id="973414399">
      <w:bodyDiv w:val="1"/>
      <w:marLeft w:val="0"/>
      <w:marRight w:val="0"/>
      <w:marTop w:val="0"/>
      <w:marBottom w:val="0"/>
      <w:divBdr>
        <w:top w:val="none" w:sz="0" w:space="0" w:color="auto"/>
        <w:left w:val="none" w:sz="0" w:space="0" w:color="auto"/>
        <w:bottom w:val="none" w:sz="0" w:space="0" w:color="auto"/>
        <w:right w:val="none" w:sz="0" w:space="0" w:color="auto"/>
      </w:divBdr>
    </w:div>
    <w:div w:id="13002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29D7E886CDB4D911EF9BB4BE0F7AF" ma:contentTypeVersion="10" ma:contentTypeDescription="Create a new document." ma:contentTypeScope="" ma:versionID="e4dc1efe1a24c02d408fc535750e2a7e">
  <xsd:schema xmlns:xsd="http://www.w3.org/2001/XMLSchema" xmlns:xs="http://www.w3.org/2001/XMLSchema" xmlns:p="http://schemas.microsoft.com/office/2006/metadata/properties" xmlns:ns2="51ca8ad2-5e22-4484-91b2-a3eabd9173db" xmlns:ns3="http://schemas.microsoft.com/sharepoint/v4" targetNamespace="http://schemas.microsoft.com/office/2006/metadata/properties" ma:root="true" ma:fieldsID="4e80c97860d8ede7c119ad03ba8d5604" ns2:_="" ns3:_="">
    <xsd:import namespace="51ca8ad2-5e22-4484-91b2-a3eabd9173db"/>
    <xsd:import namespace="http://schemas.microsoft.com/sharepoint/v4"/>
    <xsd:element name="properties">
      <xsd:complexType>
        <xsd:sequence>
          <xsd:element name="documentManagement">
            <xsd:complexType>
              <xsd:all>
                <xsd:element ref="ns2:Organigrammes" minOccurs="0"/>
                <xsd:element ref="ns3:IconOverlay"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a8ad2-5e22-4484-91b2-a3eabd9173db" elementFormDefault="qualified">
    <xsd:import namespace="http://schemas.microsoft.com/office/2006/documentManagement/types"/>
    <xsd:import namespace="http://schemas.microsoft.com/office/infopath/2007/PartnerControls"/>
    <xsd:element name="Organigrammes" ma:index="8" nillable="true" ma:displayName="Procurement" ma:format="Dropdown" ma:internalName="Organigrammes">
      <xsd:simpleType>
        <xsd:restriction base="dms:Choice">
          <xsd:enumeration value="0.Legal review by categories"/>
          <xsd:enumeration value="1.1.Templates France"/>
          <xsd:enumeration value="1.2.Templates Belgium"/>
          <xsd:enumeration value="1.3.Templates Luxembourg"/>
          <xsd:enumeration value="2.Charts"/>
          <xsd:enumeration value="3.Company identificatio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grammes xmlns="51ca8ad2-5e22-4484-91b2-a3eabd9173db">1.1.Templates France</Organigrammes>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F4AD-FFB0-47C5-BE78-BF1DF9A8C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a8ad2-5e22-4484-91b2-a3eabd9173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685BA-DB1C-4A01-A5FA-4FE8CF22FD8B}">
  <ds:schemaRefs>
    <ds:schemaRef ds:uri="http://schemas.microsoft.com/sharepoint/v3/contenttype/forms"/>
  </ds:schemaRefs>
</ds:datastoreItem>
</file>

<file path=customXml/itemProps3.xml><?xml version="1.0" encoding="utf-8"?>
<ds:datastoreItem xmlns:ds="http://schemas.openxmlformats.org/officeDocument/2006/customXml" ds:itemID="{8C536E05-C90E-42B8-9E79-BAD642B6D7F8}">
  <ds:schemaRefs>
    <ds:schemaRef ds:uri="http://schemas.microsoft.com/office/2006/metadata/properties"/>
    <ds:schemaRef ds:uri="http://schemas.microsoft.com/office/infopath/2007/PartnerControls"/>
    <ds:schemaRef ds:uri="51ca8ad2-5e22-4484-91b2-a3eabd9173db"/>
    <ds:schemaRef ds:uri="http://schemas.microsoft.com/sharepoint/v4"/>
  </ds:schemaRefs>
</ds:datastoreItem>
</file>

<file path=customXml/itemProps4.xml><?xml version="1.0" encoding="utf-8"?>
<ds:datastoreItem xmlns:ds="http://schemas.openxmlformats.org/officeDocument/2006/customXml" ds:itemID="{47D27C1A-077C-4033-BCE3-33076134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2817</Words>
  <Characters>15536</Characters>
  <Application>Microsoft Office Word</Application>
  <DocSecurity>0</DocSecurity>
  <Lines>267</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Accenture</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Crèche, Rémy</dc:creator>
  <cp:lastModifiedBy>Seceleanu, Ligia</cp:lastModifiedBy>
  <cp:revision>26</cp:revision>
  <cp:lastPrinted>2017-10-05T09:54:00Z</cp:lastPrinted>
  <dcterms:created xsi:type="dcterms:W3CDTF">2017-10-05T09:59:00Z</dcterms:created>
  <dcterms:modified xsi:type="dcterms:W3CDTF">2023-08-22T14:23:00Z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ABAAVOAfoSrQoyxeFjpuhgBeArktfy8UEWuVO7NaOCcfddIK85BXkOg8Ms7CosdZlWeU</vt:lpwstr>
  </property>
  <property fmtid="{D5CDD505-2E9C-101B-9397-08002B2CF9AE}" pid="4" name="MAIL_MSG_ID2">
    <vt:lpwstr>O+aCYhLVnXujn9sgbFDSvOeK8nqlxYphmsDWmtGVqNGzZtl/6mimN2/10BJ_x000d_
8A8wXWUJZbyO/RppJmGa+fjUSByxT68DgpkI7A==</vt:lpwstr>
  </property>
  <property fmtid="{D5CDD505-2E9C-101B-9397-08002B2CF9AE}" pid="5" name="RESPONSE_SENDER_NAME">
    <vt:lpwstr>gAAAdya76B99d4hLGUR1rQ+8TxTv0GGEPdix</vt:lpwstr>
  </property>
  <property fmtid="{D5CDD505-2E9C-101B-9397-08002B2CF9AE}" pid="6" name="EMAIL_OWNER_ADDRESS">
    <vt:lpwstr>ABAAdnH19QYq2YWGxIDz/Gf7wo17VvkxhkwXK2Yp3w2dzJWIbVEtRGgxn75naKGNr0PF</vt:lpwstr>
  </property>
  <property fmtid="{D5CDD505-2E9C-101B-9397-08002B2CF9AE}" pid="7" name="ContentTypeId">
    <vt:lpwstr>0x0101001A729D7E886CDB4D911EF9BB4BE0F7AF</vt:lpwstr>
  </property>
</Properties>
</file>